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54F" w:rsidRPr="006F5381" w:rsidRDefault="001C52DC" w:rsidP="0095054F">
      <w:pPr>
        <w:spacing w:after="0"/>
        <w:jc w:val="center"/>
        <w:rPr>
          <w:rFonts w:ascii="Times New Roman" w:hAnsi="Times New Roman" w:cs="Times New Roman"/>
          <w:b/>
          <w:sz w:val="24"/>
          <w:szCs w:val="24"/>
        </w:rPr>
      </w:pPr>
      <w:r>
        <w:rPr>
          <w:rFonts w:ascii="Times New Roman" w:hAnsi="Times New Roman" w:cs="Times New Roman"/>
          <w:b/>
          <w:sz w:val="24"/>
          <w:szCs w:val="24"/>
        </w:rPr>
        <w:t>DANIŞTAY BAŞKANLIĞI’</w:t>
      </w:r>
      <w:r w:rsidR="0095054F" w:rsidRPr="006F5381">
        <w:rPr>
          <w:rFonts w:ascii="Times New Roman" w:hAnsi="Times New Roman" w:cs="Times New Roman"/>
          <w:b/>
          <w:sz w:val="24"/>
          <w:szCs w:val="24"/>
        </w:rPr>
        <w:t>NA</w:t>
      </w:r>
    </w:p>
    <w:p w:rsidR="0095054F" w:rsidRPr="006F5381" w:rsidRDefault="0095054F" w:rsidP="0095054F">
      <w:pPr>
        <w:spacing w:after="0"/>
        <w:jc w:val="center"/>
        <w:rPr>
          <w:rFonts w:ascii="Times New Roman" w:hAnsi="Times New Roman" w:cs="Times New Roman"/>
          <w:b/>
          <w:sz w:val="24"/>
          <w:szCs w:val="24"/>
        </w:rPr>
      </w:pPr>
      <w:r w:rsidRPr="006F5381">
        <w:rPr>
          <w:rFonts w:ascii="Times New Roman" w:hAnsi="Times New Roman" w:cs="Times New Roman"/>
          <w:b/>
          <w:sz w:val="24"/>
          <w:szCs w:val="24"/>
        </w:rPr>
        <w:tab/>
      </w:r>
      <w:r w:rsidRPr="006F5381">
        <w:rPr>
          <w:rFonts w:ascii="Times New Roman" w:hAnsi="Times New Roman" w:cs="Times New Roman"/>
          <w:b/>
          <w:sz w:val="24"/>
          <w:szCs w:val="24"/>
        </w:rPr>
        <w:tab/>
      </w:r>
      <w:r w:rsidRPr="006F5381">
        <w:rPr>
          <w:rFonts w:ascii="Times New Roman" w:hAnsi="Times New Roman" w:cs="Times New Roman"/>
          <w:b/>
          <w:sz w:val="24"/>
          <w:szCs w:val="24"/>
        </w:rPr>
        <w:tab/>
      </w:r>
      <w:r w:rsidRPr="006F5381">
        <w:rPr>
          <w:rFonts w:ascii="Times New Roman" w:hAnsi="Times New Roman" w:cs="Times New Roman"/>
          <w:b/>
          <w:sz w:val="24"/>
          <w:szCs w:val="24"/>
        </w:rPr>
        <w:tab/>
      </w:r>
      <w:r w:rsidRPr="006F5381">
        <w:rPr>
          <w:rFonts w:ascii="Times New Roman" w:hAnsi="Times New Roman" w:cs="Times New Roman"/>
          <w:b/>
          <w:sz w:val="24"/>
          <w:szCs w:val="24"/>
        </w:rPr>
        <w:tab/>
      </w:r>
      <w:r w:rsidRPr="006F5381">
        <w:rPr>
          <w:rFonts w:ascii="Times New Roman" w:hAnsi="Times New Roman" w:cs="Times New Roman"/>
          <w:b/>
          <w:sz w:val="24"/>
          <w:szCs w:val="24"/>
        </w:rPr>
        <w:tab/>
      </w:r>
      <w:r w:rsidRPr="006F5381">
        <w:rPr>
          <w:rFonts w:ascii="Times New Roman" w:hAnsi="Times New Roman" w:cs="Times New Roman"/>
          <w:b/>
          <w:sz w:val="24"/>
          <w:szCs w:val="24"/>
        </w:rPr>
        <w:tab/>
        <w:t xml:space="preserve">ANKARA     </w:t>
      </w:r>
    </w:p>
    <w:p w:rsidR="0095054F" w:rsidRPr="006F5381" w:rsidRDefault="0095054F" w:rsidP="0095054F">
      <w:pPr>
        <w:spacing w:after="0"/>
        <w:jc w:val="center"/>
        <w:rPr>
          <w:rFonts w:ascii="Times New Roman" w:hAnsi="Times New Roman" w:cs="Times New Roman"/>
          <w:i/>
          <w:sz w:val="24"/>
          <w:szCs w:val="24"/>
        </w:rPr>
      </w:pPr>
      <w:r w:rsidRPr="006F5381">
        <w:rPr>
          <w:rFonts w:ascii="Times New Roman" w:hAnsi="Times New Roman" w:cs="Times New Roman"/>
          <w:i/>
          <w:sz w:val="24"/>
          <w:szCs w:val="24"/>
        </w:rPr>
        <w:tab/>
      </w:r>
      <w:r w:rsidRPr="006F5381">
        <w:rPr>
          <w:rFonts w:ascii="Times New Roman" w:hAnsi="Times New Roman" w:cs="Times New Roman"/>
          <w:i/>
          <w:sz w:val="24"/>
          <w:szCs w:val="24"/>
        </w:rPr>
        <w:tab/>
      </w:r>
    </w:p>
    <w:p w:rsidR="0095054F" w:rsidRPr="006F5381" w:rsidRDefault="0095054F" w:rsidP="0095054F">
      <w:pPr>
        <w:spacing w:after="0"/>
        <w:jc w:val="center"/>
        <w:rPr>
          <w:rFonts w:ascii="Times New Roman" w:hAnsi="Times New Roman" w:cs="Times New Roman"/>
          <w:i/>
          <w:sz w:val="24"/>
          <w:szCs w:val="24"/>
        </w:rPr>
      </w:pPr>
    </w:p>
    <w:p w:rsidR="0095054F" w:rsidRPr="006F5381" w:rsidRDefault="0095054F" w:rsidP="0095054F">
      <w:pPr>
        <w:spacing w:after="0"/>
        <w:jc w:val="center"/>
        <w:rPr>
          <w:rFonts w:ascii="Times New Roman" w:hAnsi="Times New Roman" w:cs="Times New Roman"/>
          <w:i/>
          <w:sz w:val="24"/>
          <w:szCs w:val="24"/>
        </w:rPr>
      </w:pPr>
      <w:r w:rsidRPr="006F5381">
        <w:rPr>
          <w:rFonts w:ascii="Times New Roman" w:hAnsi="Times New Roman" w:cs="Times New Roman"/>
          <w:i/>
          <w:sz w:val="24"/>
          <w:szCs w:val="24"/>
        </w:rPr>
        <w:t>Telafisi Mümkün Olmayan Zararların Ortaya Çıkacağı Gözetilerek</w:t>
      </w:r>
    </w:p>
    <w:p w:rsidR="0095054F" w:rsidRPr="006F5381" w:rsidRDefault="0095054F" w:rsidP="0095054F">
      <w:pPr>
        <w:widowControl w:val="0"/>
        <w:tabs>
          <w:tab w:val="left" w:pos="10912"/>
        </w:tabs>
        <w:autoSpaceDE w:val="0"/>
        <w:autoSpaceDN w:val="0"/>
        <w:adjustRightInd w:val="0"/>
        <w:spacing w:after="0"/>
        <w:jc w:val="center"/>
        <w:rPr>
          <w:rFonts w:ascii="Times New Roman" w:hAnsi="Times New Roman" w:cs="Times New Roman"/>
          <w:bCs/>
          <w:i/>
          <w:sz w:val="24"/>
          <w:szCs w:val="24"/>
        </w:rPr>
      </w:pPr>
    </w:p>
    <w:p w:rsidR="0095054F" w:rsidRPr="006F5381" w:rsidRDefault="0095054F" w:rsidP="0095054F">
      <w:pPr>
        <w:widowControl w:val="0"/>
        <w:tabs>
          <w:tab w:val="left" w:pos="10912"/>
        </w:tabs>
        <w:autoSpaceDE w:val="0"/>
        <w:autoSpaceDN w:val="0"/>
        <w:adjustRightInd w:val="0"/>
        <w:spacing w:after="0"/>
        <w:jc w:val="center"/>
        <w:rPr>
          <w:rFonts w:ascii="Times New Roman" w:hAnsi="Times New Roman" w:cs="Times New Roman"/>
          <w:bCs/>
          <w:i/>
          <w:color w:val="0D0D0D"/>
          <w:sz w:val="24"/>
          <w:szCs w:val="24"/>
        </w:rPr>
      </w:pPr>
      <w:r w:rsidRPr="006F5381">
        <w:rPr>
          <w:rFonts w:ascii="Times New Roman" w:hAnsi="Times New Roman" w:cs="Times New Roman"/>
          <w:bCs/>
          <w:i/>
          <w:sz w:val="24"/>
          <w:szCs w:val="24"/>
        </w:rPr>
        <w:t>Savunma Alınmaksızın ve Sonrasında Esas Hakkında Karar Verilinceye Kadar</w:t>
      </w:r>
    </w:p>
    <w:p w:rsidR="0095054F" w:rsidRPr="006F5381" w:rsidRDefault="0095054F" w:rsidP="0095054F">
      <w:pPr>
        <w:autoSpaceDE w:val="0"/>
        <w:autoSpaceDN w:val="0"/>
        <w:adjustRightInd w:val="0"/>
        <w:spacing w:after="0" w:line="240" w:lineRule="auto"/>
        <w:ind w:left="2912"/>
        <w:rPr>
          <w:rFonts w:ascii="Times New Roman" w:hAnsi="Times New Roman" w:cs="Times New Roman"/>
          <w:b/>
          <w:bCs/>
          <w:sz w:val="24"/>
          <w:szCs w:val="24"/>
          <w:u w:val="single"/>
        </w:rPr>
      </w:pPr>
    </w:p>
    <w:p w:rsidR="0095054F" w:rsidRPr="006F5381" w:rsidRDefault="0095054F" w:rsidP="0095054F">
      <w:pPr>
        <w:autoSpaceDE w:val="0"/>
        <w:autoSpaceDN w:val="0"/>
        <w:adjustRightInd w:val="0"/>
        <w:spacing w:after="0" w:line="240" w:lineRule="auto"/>
        <w:ind w:left="2912"/>
        <w:rPr>
          <w:rFonts w:ascii="Times New Roman" w:hAnsi="Times New Roman" w:cs="Times New Roman"/>
          <w:b/>
          <w:bCs/>
          <w:sz w:val="24"/>
          <w:szCs w:val="24"/>
          <w:u w:val="single"/>
        </w:rPr>
      </w:pPr>
      <w:r w:rsidRPr="006F5381">
        <w:rPr>
          <w:rFonts w:ascii="Times New Roman" w:hAnsi="Times New Roman" w:cs="Times New Roman"/>
          <w:b/>
          <w:bCs/>
          <w:sz w:val="24"/>
          <w:szCs w:val="24"/>
          <w:u w:val="single"/>
        </w:rPr>
        <w:t>Yürütmenin Durdurulması İstemlidir</w:t>
      </w:r>
    </w:p>
    <w:p w:rsidR="0095054F" w:rsidRPr="006F5381" w:rsidRDefault="0095054F" w:rsidP="0095054F">
      <w:pPr>
        <w:autoSpaceDE w:val="0"/>
        <w:autoSpaceDN w:val="0"/>
        <w:adjustRightInd w:val="0"/>
        <w:spacing w:after="0" w:line="240" w:lineRule="auto"/>
        <w:ind w:left="2912"/>
        <w:rPr>
          <w:rFonts w:ascii="Times New Roman" w:hAnsi="Times New Roman" w:cs="Times New Roman"/>
          <w:b/>
          <w:bCs/>
          <w:sz w:val="24"/>
          <w:szCs w:val="24"/>
        </w:rPr>
      </w:pPr>
    </w:p>
    <w:p w:rsidR="0095054F" w:rsidRPr="006F5381" w:rsidRDefault="0095054F" w:rsidP="0095054F">
      <w:pPr>
        <w:autoSpaceDE w:val="0"/>
        <w:autoSpaceDN w:val="0"/>
        <w:adjustRightInd w:val="0"/>
        <w:spacing w:after="0" w:line="240" w:lineRule="auto"/>
        <w:ind w:left="80" w:firstLine="280"/>
        <w:rPr>
          <w:rFonts w:ascii="Times New Roman" w:hAnsi="Times New Roman" w:cs="Times New Roman"/>
          <w:b/>
          <w:bCs/>
          <w:sz w:val="24"/>
          <w:szCs w:val="24"/>
        </w:rPr>
      </w:pPr>
    </w:p>
    <w:p w:rsidR="0095054F" w:rsidRPr="006F5381" w:rsidRDefault="0095054F" w:rsidP="0095054F">
      <w:pPr>
        <w:spacing w:after="0"/>
        <w:jc w:val="both"/>
        <w:rPr>
          <w:rFonts w:ascii="Times New Roman" w:hAnsi="Times New Roman" w:cs="Times New Roman"/>
          <w:b/>
          <w:sz w:val="24"/>
          <w:szCs w:val="24"/>
          <w:u w:val="single"/>
        </w:rPr>
      </w:pPr>
    </w:p>
    <w:p w:rsidR="0095054F" w:rsidRPr="006F5381" w:rsidRDefault="0095054F" w:rsidP="0095054F">
      <w:pPr>
        <w:spacing w:after="0"/>
        <w:jc w:val="both"/>
        <w:rPr>
          <w:rFonts w:ascii="Times New Roman" w:hAnsi="Times New Roman" w:cs="Times New Roman"/>
          <w:i/>
          <w:sz w:val="24"/>
          <w:szCs w:val="24"/>
        </w:rPr>
      </w:pPr>
      <w:r w:rsidRPr="006F5381">
        <w:rPr>
          <w:rFonts w:ascii="Times New Roman" w:hAnsi="Times New Roman" w:cs="Times New Roman"/>
          <w:b/>
          <w:sz w:val="24"/>
          <w:szCs w:val="24"/>
          <w:u w:val="single"/>
        </w:rPr>
        <w:t>DAVACI</w:t>
      </w:r>
      <w:r w:rsidRPr="006F5381">
        <w:rPr>
          <w:rFonts w:ascii="Times New Roman" w:hAnsi="Times New Roman" w:cs="Times New Roman"/>
          <w:b/>
          <w:sz w:val="24"/>
          <w:szCs w:val="24"/>
          <w:u w:val="single"/>
        </w:rPr>
        <w:tab/>
      </w:r>
      <w:r w:rsidRPr="006F5381">
        <w:rPr>
          <w:rFonts w:ascii="Times New Roman" w:hAnsi="Times New Roman" w:cs="Times New Roman"/>
          <w:b/>
          <w:sz w:val="24"/>
          <w:szCs w:val="24"/>
          <w:u w:val="single"/>
        </w:rPr>
        <w:tab/>
      </w:r>
      <w:r w:rsidRPr="006F5381">
        <w:rPr>
          <w:rFonts w:ascii="Times New Roman" w:hAnsi="Times New Roman" w:cs="Times New Roman"/>
          <w:b/>
          <w:sz w:val="24"/>
          <w:szCs w:val="24"/>
          <w:u w:val="single"/>
        </w:rPr>
        <w:tab/>
      </w:r>
      <w:r>
        <w:rPr>
          <w:rFonts w:ascii="Times New Roman" w:hAnsi="Times New Roman" w:cs="Times New Roman"/>
          <w:b/>
          <w:sz w:val="24"/>
          <w:szCs w:val="24"/>
        </w:rPr>
        <w:t>………………(İsim-Soyisim-TCNO)</w:t>
      </w:r>
    </w:p>
    <w:p w:rsidR="0095054F" w:rsidRPr="006F5381" w:rsidRDefault="007A3A03" w:rsidP="0095054F">
      <w:pPr>
        <w:spacing w:after="0"/>
        <w:ind w:left="2832"/>
        <w:jc w:val="both"/>
        <w:rPr>
          <w:rFonts w:ascii="Times New Roman" w:hAnsi="Times New Roman" w:cs="Times New Roman"/>
          <w:b/>
          <w:sz w:val="24"/>
          <w:szCs w:val="24"/>
        </w:rPr>
      </w:pPr>
      <w:r>
        <w:rPr>
          <w:rFonts w:ascii="Times New Roman" w:hAnsi="Times New Roman" w:cs="Times New Roman"/>
          <w:b/>
          <w:sz w:val="24"/>
          <w:szCs w:val="24"/>
        </w:rPr>
        <w:t>ADRES:</w:t>
      </w:r>
      <w:r w:rsidR="007E0F51">
        <w:rPr>
          <w:rFonts w:ascii="Times New Roman" w:hAnsi="Times New Roman" w:cs="Times New Roman"/>
          <w:b/>
          <w:sz w:val="24"/>
          <w:szCs w:val="24"/>
        </w:rPr>
        <w:t>……….</w:t>
      </w:r>
    </w:p>
    <w:p w:rsidR="0095054F" w:rsidRPr="006F5381" w:rsidRDefault="0095054F" w:rsidP="0095054F">
      <w:pPr>
        <w:tabs>
          <w:tab w:val="left" w:pos="708"/>
          <w:tab w:val="left" w:pos="1416"/>
          <w:tab w:val="left" w:pos="2124"/>
          <w:tab w:val="left" w:pos="2832"/>
          <w:tab w:val="left" w:pos="3540"/>
          <w:tab w:val="left" w:pos="4248"/>
          <w:tab w:val="left" w:pos="4956"/>
          <w:tab w:val="left" w:pos="5664"/>
          <w:tab w:val="left" w:pos="6372"/>
          <w:tab w:val="left" w:pos="8033"/>
        </w:tabs>
        <w:spacing w:after="0"/>
        <w:jc w:val="both"/>
        <w:rPr>
          <w:rFonts w:ascii="Times New Roman" w:hAnsi="Times New Roman" w:cs="Times New Roman"/>
          <w:sz w:val="24"/>
          <w:szCs w:val="24"/>
        </w:rPr>
      </w:pPr>
    </w:p>
    <w:p w:rsidR="0095054F" w:rsidRPr="006F5381" w:rsidRDefault="0095054F" w:rsidP="0095054F">
      <w:pPr>
        <w:spacing w:after="0"/>
        <w:ind w:left="1410" w:hanging="1410"/>
        <w:jc w:val="both"/>
        <w:rPr>
          <w:rFonts w:ascii="Times New Roman" w:hAnsi="Times New Roman" w:cs="Times New Roman"/>
          <w:sz w:val="24"/>
          <w:szCs w:val="24"/>
        </w:rPr>
      </w:pPr>
      <w:r w:rsidRPr="006F5381">
        <w:rPr>
          <w:rFonts w:ascii="Times New Roman" w:hAnsi="Times New Roman" w:cs="Times New Roman"/>
          <w:b/>
          <w:sz w:val="24"/>
          <w:szCs w:val="24"/>
          <w:u w:val="single"/>
        </w:rPr>
        <w:t>DAVALI</w:t>
      </w:r>
      <w:r w:rsidRPr="006F5381">
        <w:rPr>
          <w:rFonts w:ascii="Times New Roman" w:hAnsi="Times New Roman" w:cs="Times New Roman"/>
          <w:b/>
          <w:sz w:val="24"/>
          <w:szCs w:val="24"/>
          <w:u w:val="single"/>
        </w:rPr>
        <w:tab/>
      </w:r>
      <w:r w:rsidRPr="006F5381">
        <w:rPr>
          <w:rFonts w:ascii="Times New Roman" w:hAnsi="Times New Roman" w:cs="Times New Roman"/>
          <w:b/>
          <w:sz w:val="24"/>
          <w:szCs w:val="24"/>
          <w:u w:val="single"/>
        </w:rPr>
        <w:tab/>
      </w:r>
      <w:r w:rsidRPr="006F5381">
        <w:rPr>
          <w:rFonts w:ascii="Times New Roman" w:hAnsi="Times New Roman" w:cs="Times New Roman"/>
          <w:b/>
          <w:sz w:val="24"/>
          <w:szCs w:val="24"/>
          <w:u w:val="single"/>
        </w:rPr>
        <w:tab/>
      </w:r>
      <w:r w:rsidRPr="006F5381">
        <w:rPr>
          <w:rFonts w:ascii="Times New Roman" w:hAnsi="Times New Roman" w:cs="Times New Roman"/>
          <w:b/>
          <w:sz w:val="24"/>
          <w:szCs w:val="24"/>
          <w:u w:val="single"/>
        </w:rPr>
        <w:tab/>
      </w:r>
      <w:r w:rsidRPr="006F5381">
        <w:rPr>
          <w:rFonts w:ascii="Times New Roman" w:hAnsi="Times New Roman" w:cs="Times New Roman"/>
          <w:b/>
          <w:sz w:val="24"/>
          <w:szCs w:val="24"/>
        </w:rPr>
        <w:t>:</w:t>
      </w:r>
      <w:r w:rsidRPr="006F5381">
        <w:rPr>
          <w:rFonts w:ascii="Times New Roman" w:hAnsi="Times New Roman" w:cs="Times New Roman"/>
          <w:sz w:val="24"/>
          <w:szCs w:val="24"/>
        </w:rPr>
        <w:t>Milli Eğitim Bakanlığı – ANKARA</w:t>
      </w:r>
    </w:p>
    <w:p w:rsidR="0095054F" w:rsidRPr="006F5381" w:rsidRDefault="0095054F" w:rsidP="0095054F">
      <w:pPr>
        <w:spacing w:after="0"/>
        <w:ind w:left="1410" w:hanging="1410"/>
        <w:jc w:val="both"/>
        <w:rPr>
          <w:rFonts w:ascii="Times New Roman" w:hAnsi="Times New Roman" w:cs="Times New Roman"/>
          <w:b/>
          <w:sz w:val="24"/>
          <w:szCs w:val="24"/>
          <w:u w:val="single"/>
        </w:rPr>
      </w:pPr>
    </w:p>
    <w:p w:rsidR="0095054F" w:rsidRPr="006F5381" w:rsidRDefault="0095054F" w:rsidP="0095054F">
      <w:pPr>
        <w:spacing w:after="0"/>
        <w:ind w:left="1410" w:hanging="1410"/>
        <w:jc w:val="both"/>
        <w:rPr>
          <w:rFonts w:ascii="Times New Roman" w:hAnsi="Times New Roman" w:cs="Times New Roman"/>
          <w:sz w:val="24"/>
          <w:szCs w:val="24"/>
        </w:rPr>
      </w:pPr>
      <w:r>
        <w:rPr>
          <w:rFonts w:ascii="Times New Roman" w:hAnsi="Times New Roman" w:cs="Times New Roman"/>
          <w:b/>
          <w:sz w:val="24"/>
          <w:szCs w:val="24"/>
          <w:u w:val="single"/>
        </w:rPr>
        <w:t>TEBLİĞ</w:t>
      </w:r>
      <w:r w:rsidRPr="006F5381">
        <w:rPr>
          <w:rFonts w:ascii="Times New Roman" w:hAnsi="Times New Roman" w:cs="Times New Roman"/>
          <w:b/>
          <w:sz w:val="24"/>
          <w:szCs w:val="24"/>
          <w:u w:val="single"/>
        </w:rPr>
        <w:t xml:space="preserve"> TARİHİ</w:t>
      </w:r>
      <w:r w:rsidRPr="006F5381">
        <w:rPr>
          <w:rFonts w:ascii="Times New Roman" w:hAnsi="Times New Roman" w:cs="Times New Roman"/>
          <w:b/>
          <w:sz w:val="24"/>
          <w:szCs w:val="24"/>
          <w:u w:val="single"/>
        </w:rPr>
        <w:tab/>
      </w:r>
      <w:r>
        <w:rPr>
          <w:rFonts w:ascii="Times New Roman" w:hAnsi="Times New Roman" w:cs="Times New Roman"/>
          <w:b/>
          <w:sz w:val="24"/>
          <w:szCs w:val="24"/>
          <w:u w:val="single"/>
        </w:rPr>
        <w:tab/>
      </w:r>
      <w:r w:rsidRPr="006F5381">
        <w:rPr>
          <w:rFonts w:ascii="Times New Roman" w:hAnsi="Times New Roman" w:cs="Times New Roman"/>
          <w:b/>
          <w:sz w:val="24"/>
          <w:szCs w:val="24"/>
          <w:u w:val="single"/>
        </w:rPr>
        <w:t>:</w:t>
      </w:r>
      <w:r>
        <w:rPr>
          <w:rFonts w:ascii="Times New Roman" w:hAnsi="Times New Roman" w:cs="Times New Roman"/>
          <w:sz w:val="24"/>
          <w:szCs w:val="24"/>
        </w:rPr>
        <w:t>…….</w:t>
      </w:r>
    </w:p>
    <w:p w:rsidR="0095054F" w:rsidRPr="006F5381" w:rsidRDefault="0095054F" w:rsidP="0095054F">
      <w:pPr>
        <w:spacing w:after="0"/>
        <w:ind w:left="1410" w:hanging="1410"/>
        <w:jc w:val="both"/>
        <w:rPr>
          <w:rFonts w:ascii="Times New Roman" w:hAnsi="Times New Roman" w:cs="Times New Roman"/>
          <w:sz w:val="24"/>
          <w:szCs w:val="24"/>
        </w:rPr>
      </w:pPr>
      <w:r w:rsidRPr="006F5381">
        <w:rPr>
          <w:rFonts w:ascii="Times New Roman" w:hAnsi="Times New Roman" w:cs="Times New Roman"/>
          <w:sz w:val="24"/>
          <w:szCs w:val="24"/>
        </w:rPr>
        <w:t xml:space="preserve"> </w:t>
      </w:r>
    </w:p>
    <w:p w:rsidR="0095054F" w:rsidRPr="006F5381" w:rsidRDefault="0095054F" w:rsidP="0095054F">
      <w:pPr>
        <w:jc w:val="both"/>
        <w:rPr>
          <w:rFonts w:ascii="Times New Roman" w:hAnsi="Times New Roman" w:cs="Times New Roman"/>
          <w:b/>
          <w:bCs/>
          <w:sz w:val="24"/>
          <w:szCs w:val="24"/>
          <w:u w:val="single"/>
        </w:rPr>
      </w:pPr>
      <w:r w:rsidRPr="006F5381">
        <w:rPr>
          <w:rFonts w:ascii="Times New Roman" w:hAnsi="Times New Roman" w:cs="Times New Roman"/>
          <w:b/>
          <w:bCs/>
          <w:sz w:val="24"/>
          <w:szCs w:val="24"/>
          <w:u w:val="single"/>
        </w:rPr>
        <w:t>KONU</w:t>
      </w:r>
      <w:r w:rsidRPr="006F5381">
        <w:rPr>
          <w:rFonts w:ascii="Times New Roman" w:hAnsi="Times New Roman" w:cs="Times New Roman"/>
          <w:b/>
          <w:bCs/>
          <w:sz w:val="24"/>
          <w:szCs w:val="24"/>
          <w:u w:val="single"/>
        </w:rPr>
        <w:tab/>
      </w:r>
      <w:r w:rsidRPr="006F5381">
        <w:rPr>
          <w:rFonts w:ascii="Times New Roman" w:hAnsi="Times New Roman" w:cs="Times New Roman"/>
          <w:b/>
          <w:bCs/>
          <w:sz w:val="24"/>
          <w:szCs w:val="24"/>
          <w:u w:val="single"/>
        </w:rPr>
        <w:tab/>
      </w:r>
      <w:r w:rsidRPr="006F5381">
        <w:rPr>
          <w:rFonts w:ascii="Times New Roman" w:hAnsi="Times New Roman" w:cs="Times New Roman"/>
          <w:b/>
          <w:bCs/>
          <w:sz w:val="24"/>
          <w:szCs w:val="24"/>
          <w:u w:val="single"/>
        </w:rPr>
        <w:tab/>
      </w:r>
      <w:r w:rsidRPr="0095054F">
        <w:rPr>
          <w:rFonts w:ascii="Times New Roman" w:hAnsi="Times New Roman" w:cs="Times New Roman"/>
          <w:bCs/>
          <w:sz w:val="24"/>
          <w:szCs w:val="24"/>
        </w:rPr>
        <w:t>:……….nın ….. tarih ve …. Sayılı görev yeri değişikliği işlemi</w:t>
      </w:r>
      <w:r w:rsidRPr="0095054F">
        <w:rPr>
          <w:rFonts w:ascii="Times New Roman" w:hAnsi="Times New Roman" w:cs="Times New Roman"/>
          <w:b/>
          <w:bCs/>
          <w:sz w:val="24"/>
          <w:szCs w:val="24"/>
        </w:rPr>
        <w:t>(EK-1)</w:t>
      </w:r>
      <w:r>
        <w:rPr>
          <w:rFonts w:ascii="Times New Roman" w:hAnsi="Times New Roman" w:cs="Times New Roman"/>
          <w:bCs/>
          <w:sz w:val="24"/>
          <w:szCs w:val="24"/>
        </w:rPr>
        <w:t xml:space="preserve"> ile birlikte anılan işleme</w:t>
      </w:r>
      <w:r w:rsidR="00A42967">
        <w:rPr>
          <w:rFonts w:ascii="Times New Roman" w:hAnsi="Times New Roman" w:cs="Times New Roman"/>
          <w:bCs/>
          <w:sz w:val="24"/>
          <w:szCs w:val="24"/>
        </w:rPr>
        <w:t xml:space="preserve"> dayanak olan </w:t>
      </w:r>
      <w:r w:rsidRPr="006F5381">
        <w:rPr>
          <w:rFonts w:ascii="Times New Roman" w:hAnsi="Times New Roman" w:cs="Times New Roman"/>
          <w:bCs/>
          <w:sz w:val="24"/>
          <w:szCs w:val="24"/>
        </w:rPr>
        <w:t>01.09.2016 tarih ve 29818 sayılı Resmi Gazetede yayımlanarak yürürlüğe giren Milli Eğitim Bakanlığı Özel Program ve Proje Uygulayan Eğitim Kurumları Yönetmeliği’nin;</w:t>
      </w:r>
    </w:p>
    <w:p w:rsidR="0095054F" w:rsidRPr="006F5381" w:rsidRDefault="007E0F51" w:rsidP="0095054F">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13. Maddesinin</w:t>
      </w:r>
      <w:r w:rsidR="0095054F" w:rsidRPr="006F5381">
        <w:rPr>
          <w:rFonts w:ascii="Times New Roman" w:hAnsi="Times New Roman" w:cs="Times New Roman"/>
          <w:sz w:val="24"/>
          <w:szCs w:val="24"/>
        </w:rPr>
        <w:t>,</w:t>
      </w:r>
    </w:p>
    <w:p w:rsidR="0095054F" w:rsidRPr="006F5381" w:rsidRDefault="007E0F51" w:rsidP="0095054F">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14. Maddesinin</w:t>
      </w:r>
      <w:r w:rsidR="0095054F" w:rsidRPr="006F5381">
        <w:rPr>
          <w:rFonts w:ascii="Times New Roman" w:hAnsi="Times New Roman" w:cs="Times New Roman"/>
          <w:sz w:val="24"/>
          <w:szCs w:val="24"/>
        </w:rPr>
        <w:t>,</w:t>
      </w:r>
    </w:p>
    <w:p w:rsidR="0095054F" w:rsidRPr="006F5381" w:rsidRDefault="0095054F" w:rsidP="0095054F">
      <w:pPr>
        <w:pStyle w:val="ListeParagraf"/>
        <w:numPr>
          <w:ilvl w:val="0"/>
          <w:numId w:val="1"/>
        </w:numPr>
        <w:jc w:val="both"/>
        <w:rPr>
          <w:rFonts w:ascii="Times New Roman" w:hAnsi="Times New Roman" w:cs="Times New Roman"/>
          <w:sz w:val="24"/>
          <w:szCs w:val="24"/>
        </w:rPr>
      </w:pPr>
      <w:r w:rsidRPr="006F5381">
        <w:rPr>
          <w:rFonts w:ascii="Times New Roman" w:hAnsi="Times New Roman" w:cs="Times New Roman"/>
          <w:sz w:val="24"/>
          <w:szCs w:val="24"/>
        </w:rPr>
        <w:t>Geçici 1. Maddesinin,</w:t>
      </w:r>
    </w:p>
    <w:p w:rsidR="0095054F" w:rsidRPr="006F5381" w:rsidRDefault="0095054F" w:rsidP="0095054F">
      <w:pPr>
        <w:jc w:val="both"/>
        <w:rPr>
          <w:rFonts w:ascii="Times New Roman" w:hAnsi="Times New Roman" w:cs="Times New Roman"/>
          <w:sz w:val="24"/>
          <w:szCs w:val="24"/>
        </w:rPr>
      </w:pPr>
      <w:r>
        <w:rPr>
          <w:rFonts w:ascii="Times New Roman" w:hAnsi="Times New Roman" w:cs="Times New Roman"/>
          <w:sz w:val="24"/>
          <w:szCs w:val="24"/>
        </w:rPr>
        <w:t>ö</w:t>
      </w:r>
      <w:r w:rsidRPr="006F5381">
        <w:rPr>
          <w:rFonts w:ascii="Times New Roman" w:hAnsi="Times New Roman" w:cs="Times New Roman"/>
          <w:sz w:val="24"/>
          <w:szCs w:val="24"/>
        </w:rPr>
        <w:t xml:space="preserve">ncelikle yürütmesinin durdurulması sonrasında iptali talebinden ibarettir. </w:t>
      </w:r>
    </w:p>
    <w:p w:rsidR="0095054F" w:rsidRPr="006F5381" w:rsidRDefault="0095054F" w:rsidP="0095054F">
      <w:pPr>
        <w:jc w:val="center"/>
        <w:rPr>
          <w:rFonts w:ascii="Times New Roman" w:hAnsi="Times New Roman" w:cs="Times New Roman"/>
          <w:b/>
          <w:sz w:val="24"/>
          <w:szCs w:val="24"/>
        </w:rPr>
      </w:pPr>
      <w:r w:rsidRPr="006F5381">
        <w:rPr>
          <w:rFonts w:ascii="Times New Roman" w:hAnsi="Times New Roman" w:cs="Times New Roman"/>
          <w:b/>
          <w:sz w:val="24"/>
          <w:szCs w:val="24"/>
        </w:rPr>
        <w:t>AÇIKLAMALAR</w:t>
      </w:r>
    </w:p>
    <w:p w:rsidR="0095054F" w:rsidRPr="003614B2" w:rsidRDefault="0095054F" w:rsidP="0095054F">
      <w:pPr>
        <w:jc w:val="both"/>
        <w:rPr>
          <w:rFonts w:ascii="Times New Roman" w:hAnsi="Times New Roman" w:cs="Times New Roman"/>
          <w:b/>
          <w:sz w:val="24"/>
          <w:szCs w:val="24"/>
          <w:u w:val="single"/>
        </w:rPr>
      </w:pPr>
      <w:r w:rsidRPr="003614B2">
        <w:rPr>
          <w:rFonts w:ascii="Times New Roman" w:hAnsi="Times New Roman" w:cs="Times New Roman"/>
          <w:b/>
          <w:sz w:val="24"/>
          <w:szCs w:val="24"/>
          <w:u w:val="single"/>
        </w:rPr>
        <w:t>A-Görev Yeri Değişikliği İşlemi Hakkında:</w:t>
      </w:r>
    </w:p>
    <w:p w:rsidR="0095054F" w:rsidRDefault="0095054F" w:rsidP="0095054F">
      <w:pPr>
        <w:jc w:val="both"/>
        <w:rPr>
          <w:rFonts w:ascii="Times New Roman" w:hAnsi="Times New Roman" w:cs="Times New Roman"/>
          <w:b/>
          <w:sz w:val="24"/>
          <w:szCs w:val="24"/>
        </w:rPr>
      </w:pPr>
      <w:r w:rsidRPr="0095054F">
        <w:rPr>
          <w:rFonts w:ascii="Times New Roman" w:hAnsi="Times New Roman" w:cs="Times New Roman"/>
          <w:b/>
          <w:sz w:val="24"/>
          <w:szCs w:val="24"/>
        </w:rPr>
        <w:t>1-</w:t>
      </w:r>
      <w:r>
        <w:rPr>
          <w:rFonts w:ascii="Times New Roman" w:hAnsi="Times New Roman" w:cs="Times New Roman"/>
          <w:b/>
          <w:sz w:val="24"/>
          <w:szCs w:val="24"/>
        </w:rPr>
        <w:t xml:space="preserve"> </w:t>
      </w:r>
      <w:r w:rsidRPr="0095054F">
        <w:rPr>
          <w:rFonts w:ascii="Times New Roman" w:hAnsi="Times New Roman" w:cs="Times New Roman"/>
          <w:sz w:val="24"/>
          <w:szCs w:val="24"/>
        </w:rPr>
        <w:t>……….yıldır ………okulunda …….öğretmeni olarak görev yapmaktaydım.</w:t>
      </w:r>
    </w:p>
    <w:p w:rsidR="0095054F" w:rsidRDefault="0095054F" w:rsidP="0095054F">
      <w:pPr>
        <w:jc w:val="both"/>
        <w:rPr>
          <w:rFonts w:ascii="Times New Roman" w:hAnsi="Times New Roman" w:cs="Times New Roman"/>
          <w:b/>
          <w:sz w:val="24"/>
          <w:szCs w:val="24"/>
        </w:rPr>
      </w:pPr>
      <w:r>
        <w:rPr>
          <w:rFonts w:ascii="Times New Roman" w:hAnsi="Times New Roman" w:cs="Times New Roman"/>
          <w:b/>
          <w:sz w:val="24"/>
          <w:szCs w:val="24"/>
        </w:rPr>
        <w:t xml:space="preserve">2- </w:t>
      </w:r>
      <w:r w:rsidR="00922234" w:rsidRPr="00922234">
        <w:rPr>
          <w:rFonts w:ascii="Times New Roman" w:hAnsi="Times New Roman" w:cs="Times New Roman"/>
          <w:sz w:val="24"/>
          <w:szCs w:val="24"/>
        </w:rPr>
        <w:t>Daval</w:t>
      </w:r>
      <w:r w:rsidR="00922234">
        <w:rPr>
          <w:rFonts w:ascii="Times New Roman" w:hAnsi="Times New Roman" w:cs="Times New Roman"/>
          <w:sz w:val="24"/>
          <w:szCs w:val="24"/>
        </w:rPr>
        <w:t xml:space="preserve">ı idare dava konusu işlem </w:t>
      </w:r>
      <w:r w:rsidR="00922234" w:rsidRPr="00922234">
        <w:rPr>
          <w:rFonts w:ascii="Times New Roman" w:hAnsi="Times New Roman" w:cs="Times New Roman"/>
          <w:sz w:val="24"/>
          <w:szCs w:val="24"/>
        </w:rPr>
        <w:t>ile</w:t>
      </w:r>
      <w:r w:rsidR="00922234">
        <w:rPr>
          <w:rFonts w:ascii="Times New Roman" w:hAnsi="Times New Roman" w:cs="Times New Roman"/>
          <w:sz w:val="24"/>
          <w:szCs w:val="24"/>
        </w:rPr>
        <w:t xml:space="preserve"> </w:t>
      </w:r>
      <w:r w:rsidR="00922234" w:rsidRPr="003D41FB">
        <w:rPr>
          <w:rFonts w:ascii="Times New Roman" w:hAnsi="Times New Roman" w:cs="Times New Roman"/>
          <w:sz w:val="24"/>
          <w:szCs w:val="24"/>
          <w:highlight w:val="yellow"/>
        </w:rPr>
        <w:t>4</w:t>
      </w:r>
      <w:r w:rsidR="003D41FB" w:rsidRPr="003D41FB">
        <w:rPr>
          <w:rFonts w:ascii="Times New Roman" w:hAnsi="Times New Roman" w:cs="Times New Roman"/>
          <w:sz w:val="24"/>
          <w:szCs w:val="24"/>
          <w:highlight w:val="yellow"/>
        </w:rPr>
        <w:t>/8</w:t>
      </w:r>
      <w:r w:rsidR="00922234">
        <w:rPr>
          <w:rFonts w:ascii="Times New Roman" w:hAnsi="Times New Roman" w:cs="Times New Roman"/>
          <w:sz w:val="24"/>
          <w:szCs w:val="24"/>
        </w:rPr>
        <w:t xml:space="preserve"> yıllık görev süresini doldurduğum ve yeniden görevlendirilmediğim gerekçesi ile görev yaptığım okuldan …….. okuluna görev yeri değişikliği işlemini tesis etmiştir. </w:t>
      </w:r>
      <w:r w:rsidR="00922234">
        <w:rPr>
          <w:rFonts w:ascii="Times New Roman" w:hAnsi="Times New Roman" w:cs="Times New Roman"/>
          <w:b/>
          <w:sz w:val="24"/>
          <w:szCs w:val="24"/>
        </w:rPr>
        <w:t xml:space="preserve"> </w:t>
      </w:r>
    </w:p>
    <w:p w:rsidR="0095054F" w:rsidRDefault="00922234" w:rsidP="0095054F">
      <w:pPr>
        <w:jc w:val="both"/>
        <w:rPr>
          <w:rFonts w:ascii="Times New Roman" w:hAnsi="Times New Roman" w:cs="Times New Roman"/>
          <w:b/>
          <w:sz w:val="24"/>
          <w:szCs w:val="24"/>
        </w:rPr>
      </w:pPr>
      <w:r>
        <w:rPr>
          <w:rFonts w:ascii="Times New Roman" w:hAnsi="Times New Roman" w:cs="Times New Roman"/>
          <w:b/>
          <w:sz w:val="24"/>
          <w:szCs w:val="24"/>
        </w:rPr>
        <w:t xml:space="preserve">3- </w:t>
      </w:r>
      <w:r w:rsidRPr="00922234">
        <w:rPr>
          <w:rFonts w:ascii="Times New Roman" w:hAnsi="Times New Roman" w:cs="Times New Roman"/>
          <w:sz w:val="24"/>
          <w:szCs w:val="24"/>
        </w:rPr>
        <w:t xml:space="preserve">Söze konu işlem tesis edilirken esasında tümüyle </w:t>
      </w:r>
      <w:r>
        <w:rPr>
          <w:rFonts w:ascii="Times New Roman" w:hAnsi="Times New Roman" w:cs="Times New Roman"/>
          <w:sz w:val="24"/>
          <w:szCs w:val="24"/>
        </w:rPr>
        <w:t xml:space="preserve">bizatihi kendisi </w:t>
      </w:r>
      <w:r w:rsidRPr="00922234">
        <w:rPr>
          <w:rFonts w:ascii="Times New Roman" w:hAnsi="Times New Roman" w:cs="Times New Roman"/>
          <w:sz w:val="24"/>
          <w:szCs w:val="24"/>
        </w:rPr>
        <w:t>hukuka aykırı olan yine dava konusu yönetmelik hükümlerine dahi riayet edilmemiştir.</w:t>
      </w:r>
      <w:r>
        <w:rPr>
          <w:rFonts w:ascii="Times New Roman" w:hAnsi="Times New Roman" w:cs="Times New Roman"/>
          <w:b/>
          <w:sz w:val="24"/>
          <w:szCs w:val="24"/>
        </w:rPr>
        <w:t xml:space="preserve"> </w:t>
      </w:r>
      <w:r w:rsidRPr="00922234">
        <w:rPr>
          <w:rFonts w:ascii="Times New Roman" w:hAnsi="Times New Roman" w:cs="Times New Roman"/>
          <w:sz w:val="24"/>
          <w:szCs w:val="24"/>
        </w:rPr>
        <w:t>Şöyle ki;</w:t>
      </w:r>
    </w:p>
    <w:p w:rsidR="00922234" w:rsidRDefault="00922234" w:rsidP="0095054F">
      <w:pPr>
        <w:jc w:val="both"/>
        <w:rPr>
          <w:rFonts w:ascii="Times New Roman" w:hAnsi="Times New Roman" w:cs="Times New Roman"/>
          <w:b/>
          <w:sz w:val="24"/>
          <w:szCs w:val="24"/>
        </w:rPr>
      </w:pPr>
      <w:r w:rsidRPr="00922234">
        <w:rPr>
          <w:rFonts w:ascii="Times New Roman" w:hAnsi="Times New Roman" w:cs="Times New Roman"/>
          <w:sz w:val="24"/>
          <w:szCs w:val="24"/>
        </w:rPr>
        <w:t>Dava konusu Yönetmeliğin 12. Maddesi hükmü aynen;</w:t>
      </w:r>
    </w:p>
    <w:p w:rsidR="00922234" w:rsidRDefault="00922234" w:rsidP="00922234">
      <w:pPr>
        <w:pStyle w:val="Default"/>
        <w:jc w:val="both"/>
        <w:rPr>
          <w:b/>
          <w:bCs/>
          <w:sz w:val="18"/>
          <w:szCs w:val="18"/>
        </w:rPr>
      </w:pPr>
    </w:p>
    <w:p w:rsidR="003614B2" w:rsidRDefault="003614B2" w:rsidP="00922234">
      <w:pPr>
        <w:pStyle w:val="Default"/>
        <w:jc w:val="both"/>
        <w:rPr>
          <w:b/>
          <w:bCs/>
          <w:sz w:val="18"/>
          <w:szCs w:val="18"/>
        </w:rPr>
      </w:pPr>
    </w:p>
    <w:p w:rsidR="00922234" w:rsidRPr="00922234" w:rsidRDefault="00922234" w:rsidP="00922234">
      <w:pPr>
        <w:pStyle w:val="Default"/>
        <w:jc w:val="both"/>
        <w:rPr>
          <w:b/>
          <w:bCs/>
          <w:sz w:val="22"/>
          <w:szCs w:val="22"/>
        </w:rPr>
      </w:pPr>
    </w:p>
    <w:p w:rsidR="00922234" w:rsidRPr="00922234" w:rsidRDefault="00922234" w:rsidP="000C614F">
      <w:pPr>
        <w:pStyle w:val="Default"/>
        <w:ind w:left="567" w:right="567"/>
        <w:jc w:val="both"/>
        <w:rPr>
          <w:sz w:val="22"/>
          <w:szCs w:val="22"/>
        </w:rPr>
      </w:pPr>
      <w:r w:rsidRPr="00922234">
        <w:rPr>
          <w:b/>
          <w:bCs/>
          <w:sz w:val="22"/>
          <w:szCs w:val="22"/>
        </w:rPr>
        <w:lastRenderedPageBreak/>
        <w:t xml:space="preserve">Yöneticilik ve öğretmenlik görev süresi hesaplanması </w:t>
      </w:r>
    </w:p>
    <w:p w:rsidR="00922234" w:rsidRPr="003D41FB" w:rsidRDefault="00922234" w:rsidP="000C614F">
      <w:pPr>
        <w:ind w:left="567" w:right="567"/>
        <w:jc w:val="both"/>
        <w:rPr>
          <w:rFonts w:ascii="Times New Roman" w:hAnsi="Times New Roman" w:cs="Times New Roman"/>
          <w:b/>
          <w:u w:val="single"/>
        </w:rPr>
      </w:pPr>
      <w:r w:rsidRPr="00922234">
        <w:rPr>
          <w:rFonts w:ascii="Times New Roman" w:hAnsi="Times New Roman" w:cs="Times New Roman"/>
          <w:b/>
          <w:bCs/>
        </w:rPr>
        <w:t xml:space="preserve">MADDE 12 – </w:t>
      </w:r>
      <w:r w:rsidRPr="00922234">
        <w:rPr>
          <w:rFonts w:ascii="Times New Roman" w:hAnsi="Times New Roman" w:cs="Times New Roman"/>
        </w:rPr>
        <w:t xml:space="preserve">(1) Yöneticilikte veya öğretmenlikte geçen dört ve sekiz yıllık sürenin hesabında; eğitim kurumunda aynı unvanla geçirilen hizmet sürelerinin toplamı esas alınır. </w:t>
      </w:r>
      <w:r w:rsidRPr="003D41FB">
        <w:rPr>
          <w:rFonts w:ascii="Times New Roman" w:hAnsi="Times New Roman" w:cs="Times New Roman"/>
          <w:u w:val="single"/>
        </w:rPr>
        <w:t xml:space="preserve">Görevinin sona ereceği tarih; ders yılının içinde olması halinde dört yıllık veya sekiz yıllık sürenin dolduğu tarihin içinde bulunduğu ders yılının son günü, ders yılının dışında olması halinde dört yıllık veya sekiz yıllık sürenin dolduğu tarihi takip eden ders yılının son günüdür. </w:t>
      </w:r>
    </w:p>
    <w:p w:rsidR="0095054F" w:rsidRPr="00557346" w:rsidRDefault="00557346" w:rsidP="0095054F">
      <w:pPr>
        <w:jc w:val="both"/>
        <w:rPr>
          <w:rFonts w:ascii="Times New Roman" w:hAnsi="Times New Roman" w:cs="Times New Roman"/>
          <w:sz w:val="24"/>
          <w:szCs w:val="24"/>
        </w:rPr>
      </w:pPr>
      <w:r>
        <w:rPr>
          <w:rFonts w:ascii="Times New Roman" w:hAnsi="Times New Roman" w:cs="Times New Roman"/>
          <w:sz w:val="24"/>
          <w:szCs w:val="24"/>
        </w:rPr>
        <w:t>ş</w:t>
      </w:r>
      <w:r w:rsidR="00922234" w:rsidRPr="00557346">
        <w:rPr>
          <w:rFonts w:ascii="Times New Roman" w:hAnsi="Times New Roman" w:cs="Times New Roman"/>
          <w:sz w:val="24"/>
          <w:szCs w:val="24"/>
        </w:rPr>
        <w:t xml:space="preserve">eklinde yerini almıştır. </w:t>
      </w:r>
    </w:p>
    <w:p w:rsidR="00557346" w:rsidRDefault="00922234" w:rsidP="0095054F">
      <w:pPr>
        <w:jc w:val="both"/>
        <w:rPr>
          <w:rFonts w:ascii="Times New Roman" w:hAnsi="Times New Roman" w:cs="Times New Roman"/>
          <w:sz w:val="24"/>
          <w:szCs w:val="24"/>
        </w:rPr>
      </w:pPr>
      <w:r w:rsidRPr="00557346">
        <w:rPr>
          <w:rFonts w:ascii="Times New Roman" w:hAnsi="Times New Roman" w:cs="Times New Roman"/>
          <w:sz w:val="24"/>
          <w:szCs w:val="24"/>
        </w:rPr>
        <w:t>Hükümde görüleceği üzere</w:t>
      </w:r>
      <w:r w:rsidR="00557346" w:rsidRPr="00557346">
        <w:rPr>
          <w:rFonts w:ascii="Times New Roman" w:hAnsi="Times New Roman" w:cs="Times New Roman"/>
          <w:sz w:val="24"/>
          <w:szCs w:val="24"/>
        </w:rPr>
        <w:t>;</w:t>
      </w:r>
      <w:r w:rsidRPr="00557346">
        <w:rPr>
          <w:rFonts w:ascii="Times New Roman" w:hAnsi="Times New Roman" w:cs="Times New Roman"/>
          <w:sz w:val="24"/>
          <w:szCs w:val="24"/>
        </w:rPr>
        <w:t xml:space="preserve"> 4 veya </w:t>
      </w:r>
      <w:r w:rsidR="00557346" w:rsidRPr="00557346">
        <w:rPr>
          <w:rFonts w:ascii="Times New Roman" w:hAnsi="Times New Roman" w:cs="Times New Roman"/>
          <w:sz w:val="24"/>
          <w:szCs w:val="24"/>
        </w:rPr>
        <w:t>8 yıllık sürele</w:t>
      </w:r>
      <w:r w:rsidR="003D41FB">
        <w:rPr>
          <w:rFonts w:ascii="Times New Roman" w:hAnsi="Times New Roman" w:cs="Times New Roman"/>
          <w:sz w:val="24"/>
          <w:szCs w:val="24"/>
        </w:rPr>
        <w:t>rin sona ereceği</w:t>
      </w:r>
      <w:r w:rsidR="00557346" w:rsidRPr="00557346">
        <w:rPr>
          <w:rFonts w:ascii="Times New Roman" w:hAnsi="Times New Roman" w:cs="Times New Roman"/>
          <w:sz w:val="24"/>
          <w:szCs w:val="24"/>
        </w:rPr>
        <w:t xml:space="preserve"> tarih, ders yılının içine tekabül etmesi halinde görev süresi, içinde bulunulan ders yılının son günü, ders yılı dışına tekabül etmesi halinde ise sürenin dolduğu tarihi takip eden ders yılının son günü olarak ifade edilmiştir. </w:t>
      </w:r>
    </w:p>
    <w:p w:rsidR="00557346" w:rsidRDefault="00557346" w:rsidP="0095054F">
      <w:pPr>
        <w:jc w:val="both"/>
        <w:rPr>
          <w:rFonts w:ascii="Times New Roman" w:hAnsi="Times New Roman" w:cs="Times New Roman"/>
          <w:sz w:val="24"/>
          <w:szCs w:val="24"/>
        </w:rPr>
      </w:pPr>
      <w:r>
        <w:rPr>
          <w:rFonts w:ascii="Times New Roman" w:hAnsi="Times New Roman" w:cs="Times New Roman"/>
          <w:sz w:val="24"/>
          <w:szCs w:val="24"/>
        </w:rPr>
        <w:t>B</w:t>
      </w:r>
      <w:r w:rsidRPr="00557346">
        <w:rPr>
          <w:rFonts w:ascii="Times New Roman" w:hAnsi="Times New Roman" w:cs="Times New Roman"/>
          <w:sz w:val="24"/>
          <w:szCs w:val="24"/>
        </w:rPr>
        <w:t>u halde</w:t>
      </w:r>
      <w:r>
        <w:rPr>
          <w:rFonts w:ascii="Times New Roman" w:hAnsi="Times New Roman" w:cs="Times New Roman"/>
          <w:sz w:val="24"/>
          <w:szCs w:val="24"/>
        </w:rPr>
        <w:t xml:space="preserve"> </w:t>
      </w:r>
      <w:r w:rsidRPr="003D41FB">
        <w:rPr>
          <w:rFonts w:ascii="Times New Roman" w:hAnsi="Times New Roman" w:cs="Times New Roman"/>
          <w:sz w:val="24"/>
          <w:szCs w:val="24"/>
          <w:highlight w:val="yellow"/>
        </w:rPr>
        <w:t>4/8</w:t>
      </w:r>
      <w:r>
        <w:rPr>
          <w:rFonts w:ascii="Times New Roman" w:hAnsi="Times New Roman" w:cs="Times New Roman"/>
          <w:sz w:val="24"/>
          <w:szCs w:val="24"/>
        </w:rPr>
        <w:t xml:space="preserve"> yıllık süremin sonu </w:t>
      </w:r>
      <w:r w:rsidRPr="003D41FB">
        <w:rPr>
          <w:rFonts w:ascii="Times New Roman" w:hAnsi="Times New Roman" w:cs="Times New Roman"/>
          <w:sz w:val="24"/>
          <w:szCs w:val="24"/>
          <w:highlight w:val="yellow"/>
        </w:rPr>
        <w:t>.... yılı …</w:t>
      </w:r>
      <w:r>
        <w:rPr>
          <w:rFonts w:ascii="Times New Roman" w:hAnsi="Times New Roman" w:cs="Times New Roman"/>
          <w:sz w:val="24"/>
          <w:szCs w:val="24"/>
        </w:rPr>
        <w:t xml:space="preserve"> ayına tekabül etmektedir. </w:t>
      </w:r>
    </w:p>
    <w:p w:rsidR="00A42967" w:rsidRPr="007E0F51" w:rsidRDefault="00A42967" w:rsidP="0095054F">
      <w:pPr>
        <w:jc w:val="both"/>
        <w:rPr>
          <w:rFonts w:ascii="Times New Roman" w:hAnsi="Times New Roman" w:cs="Times New Roman"/>
          <w:b/>
          <w:color w:val="FF0000"/>
          <w:sz w:val="24"/>
          <w:szCs w:val="24"/>
          <w:highlight w:val="yellow"/>
        </w:rPr>
      </w:pPr>
      <w:r w:rsidRPr="007E0F51">
        <w:rPr>
          <w:rFonts w:ascii="Times New Roman" w:hAnsi="Times New Roman" w:cs="Times New Roman"/>
          <w:b/>
          <w:color w:val="FF0000"/>
          <w:sz w:val="24"/>
          <w:szCs w:val="24"/>
          <w:highlight w:val="yellow"/>
        </w:rPr>
        <w:t>(</w:t>
      </w:r>
      <w:r w:rsidR="00287125" w:rsidRPr="007E0F51">
        <w:rPr>
          <w:rFonts w:ascii="Times New Roman" w:hAnsi="Times New Roman" w:cs="Times New Roman"/>
          <w:b/>
          <w:color w:val="FF0000"/>
          <w:sz w:val="24"/>
          <w:szCs w:val="24"/>
          <w:highlight w:val="yellow"/>
        </w:rPr>
        <w:t xml:space="preserve">İŞARETLİ </w:t>
      </w:r>
      <w:r w:rsidRPr="007E0F51">
        <w:rPr>
          <w:rFonts w:ascii="Times New Roman" w:hAnsi="Times New Roman" w:cs="Times New Roman"/>
          <w:b/>
          <w:color w:val="FF0000"/>
          <w:sz w:val="24"/>
          <w:szCs w:val="24"/>
          <w:highlight w:val="yellow"/>
        </w:rPr>
        <w:t>İKİ PARAGRAFTAN BİRİ DURUMA UYGUN OLARAK KALMALIDIR</w:t>
      </w:r>
      <w:r w:rsidR="00287125" w:rsidRPr="007E0F51">
        <w:rPr>
          <w:rFonts w:ascii="Times New Roman" w:hAnsi="Times New Roman" w:cs="Times New Roman"/>
          <w:b/>
          <w:color w:val="FF0000"/>
          <w:sz w:val="24"/>
          <w:szCs w:val="24"/>
          <w:highlight w:val="yellow"/>
        </w:rPr>
        <w:t xml:space="preserve"> DİĞERİ SİLİNMELİDİR</w:t>
      </w:r>
      <w:r w:rsidRPr="007E0F51">
        <w:rPr>
          <w:rFonts w:ascii="Times New Roman" w:hAnsi="Times New Roman" w:cs="Times New Roman"/>
          <w:b/>
          <w:color w:val="FF0000"/>
          <w:sz w:val="24"/>
          <w:szCs w:val="24"/>
          <w:highlight w:val="yellow"/>
        </w:rPr>
        <w:t>)</w:t>
      </w:r>
    </w:p>
    <w:p w:rsidR="00557346" w:rsidRPr="00A42967" w:rsidRDefault="003D41FB" w:rsidP="0095054F">
      <w:pPr>
        <w:jc w:val="both"/>
        <w:rPr>
          <w:rFonts w:ascii="Times New Roman" w:hAnsi="Times New Roman" w:cs="Times New Roman"/>
          <w:sz w:val="24"/>
          <w:szCs w:val="24"/>
          <w:highlight w:val="yellow"/>
        </w:rPr>
      </w:pPr>
      <w:r w:rsidRPr="00A42967">
        <w:rPr>
          <w:rFonts w:ascii="Times New Roman" w:hAnsi="Times New Roman" w:cs="Times New Roman"/>
          <w:sz w:val="24"/>
          <w:szCs w:val="24"/>
          <w:highlight w:val="yellow"/>
        </w:rPr>
        <w:t>Bu durumda da görev süremin sonu</w:t>
      </w:r>
      <w:r w:rsidR="00A42967">
        <w:rPr>
          <w:rFonts w:ascii="Times New Roman" w:hAnsi="Times New Roman" w:cs="Times New Roman"/>
          <w:sz w:val="24"/>
          <w:szCs w:val="24"/>
          <w:highlight w:val="yellow"/>
        </w:rPr>
        <w:t>,</w:t>
      </w:r>
      <w:r w:rsidRPr="00A42967">
        <w:rPr>
          <w:rFonts w:ascii="Times New Roman" w:hAnsi="Times New Roman" w:cs="Times New Roman"/>
          <w:sz w:val="24"/>
          <w:szCs w:val="24"/>
          <w:highlight w:val="yellow"/>
        </w:rPr>
        <w:t xml:space="preserve"> içinde </w:t>
      </w:r>
      <w:r w:rsidR="00557346" w:rsidRPr="00A42967">
        <w:rPr>
          <w:rFonts w:ascii="Times New Roman" w:hAnsi="Times New Roman" w:cs="Times New Roman"/>
          <w:sz w:val="24"/>
          <w:szCs w:val="24"/>
          <w:highlight w:val="yellow"/>
        </w:rPr>
        <w:t xml:space="preserve">bulunduğumuz 2016-2017 eğitim öğretim </w:t>
      </w:r>
      <w:r w:rsidR="000C614F" w:rsidRPr="00A42967">
        <w:rPr>
          <w:rFonts w:ascii="Times New Roman" w:hAnsi="Times New Roman" w:cs="Times New Roman"/>
          <w:sz w:val="24"/>
          <w:szCs w:val="24"/>
          <w:highlight w:val="yellow"/>
        </w:rPr>
        <w:t xml:space="preserve">yılı içine denk geldiği </w:t>
      </w:r>
      <w:r w:rsidR="00557346" w:rsidRPr="00A42967">
        <w:rPr>
          <w:rFonts w:ascii="Times New Roman" w:hAnsi="Times New Roman" w:cs="Times New Roman"/>
          <w:sz w:val="24"/>
          <w:szCs w:val="24"/>
          <w:highlight w:val="yellow"/>
        </w:rPr>
        <w:t>göz önünde</w:t>
      </w:r>
      <w:r w:rsidRPr="00A42967">
        <w:rPr>
          <w:rFonts w:ascii="Times New Roman" w:hAnsi="Times New Roman" w:cs="Times New Roman"/>
          <w:sz w:val="24"/>
          <w:szCs w:val="24"/>
          <w:highlight w:val="yellow"/>
        </w:rPr>
        <w:t xml:space="preserve"> bulundurulduğunda,</w:t>
      </w:r>
      <w:r w:rsidR="00557346" w:rsidRPr="00A42967">
        <w:rPr>
          <w:rFonts w:ascii="Times New Roman" w:hAnsi="Times New Roman" w:cs="Times New Roman"/>
          <w:sz w:val="24"/>
          <w:szCs w:val="24"/>
          <w:highlight w:val="yellow"/>
        </w:rPr>
        <w:t xml:space="preserve"> görev süresinin sona ereceği tarih ders yılının son günü yani 2017 yılı Haziran ayı olarak gerçekleşmektedir. </w:t>
      </w:r>
    </w:p>
    <w:p w:rsidR="00557346" w:rsidRDefault="003D41FB" w:rsidP="0095054F">
      <w:pPr>
        <w:jc w:val="both"/>
        <w:rPr>
          <w:rFonts w:ascii="Times New Roman" w:hAnsi="Times New Roman" w:cs="Times New Roman"/>
          <w:sz w:val="24"/>
          <w:szCs w:val="24"/>
        </w:rPr>
      </w:pPr>
      <w:r w:rsidRPr="00A42967">
        <w:rPr>
          <w:rFonts w:ascii="Times New Roman" w:hAnsi="Times New Roman" w:cs="Times New Roman"/>
          <w:sz w:val="24"/>
          <w:szCs w:val="24"/>
          <w:highlight w:val="yellow"/>
        </w:rPr>
        <w:t>Bu durumda görev süremin sonu ders yılının dışına denk geldiği göz önünde bulundurulduğunda görev süremin sona ereceği tarih sürenin dolduğu tarihi takip eden ders yılının son günü yani 2017 yılı Haziran ayı olarak gerçekleşmektedir.</w:t>
      </w:r>
      <w:r>
        <w:rPr>
          <w:rFonts w:ascii="Times New Roman" w:hAnsi="Times New Roman" w:cs="Times New Roman"/>
          <w:sz w:val="24"/>
          <w:szCs w:val="24"/>
        </w:rPr>
        <w:t xml:space="preserve"> </w:t>
      </w:r>
    </w:p>
    <w:p w:rsidR="003D41FB" w:rsidRDefault="003D41FB" w:rsidP="0095054F">
      <w:pPr>
        <w:jc w:val="both"/>
        <w:rPr>
          <w:rFonts w:ascii="Times New Roman" w:hAnsi="Times New Roman" w:cs="Times New Roman"/>
          <w:sz w:val="24"/>
          <w:szCs w:val="24"/>
        </w:rPr>
      </w:pPr>
      <w:r>
        <w:rPr>
          <w:rFonts w:ascii="Times New Roman" w:hAnsi="Times New Roman" w:cs="Times New Roman"/>
          <w:sz w:val="24"/>
          <w:szCs w:val="24"/>
        </w:rPr>
        <w:t xml:space="preserve">Ancak davalı idare bu hususa riayet etmeksizin ……. Tarihi itibarı ile görev süremin dolduğundan bahisle görevlendirme işlemini tesis etmiştir. </w:t>
      </w:r>
    </w:p>
    <w:p w:rsidR="003D41FB" w:rsidRPr="00557346" w:rsidRDefault="003D41FB" w:rsidP="0095054F">
      <w:pPr>
        <w:jc w:val="both"/>
        <w:rPr>
          <w:rFonts w:ascii="Times New Roman" w:hAnsi="Times New Roman" w:cs="Times New Roman"/>
          <w:sz w:val="24"/>
          <w:szCs w:val="24"/>
        </w:rPr>
      </w:pPr>
      <w:r>
        <w:rPr>
          <w:rFonts w:ascii="Times New Roman" w:hAnsi="Times New Roman" w:cs="Times New Roman"/>
          <w:sz w:val="24"/>
          <w:szCs w:val="24"/>
        </w:rPr>
        <w:t>Görüleceği üzere tesi</w:t>
      </w:r>
      <w:r w:rsidR="00287125">
        <w:rPr>
          <w:rFonts w:ascii="Times New Roman" w:hAnsi="Times New Roman" w:cs="Times New Roman"/>
          <w:sz w:val="24"/>
          <w:szCs w:val="24"/>
        </w:rPr>
        <w:t>s edilen işlem, görev süresini</w:t>
      </w:r>
      <w:r>
        <w:rPr>
          <w:rFonts w:ascii="Times New Roman" w:hAnsi="Times New Roman" w:cs="Times New Roman"/>
          <w:sz w:val="24"/>
          <w:szCs w:val="24"/>
        </w:rPr>
        <w:t xml:space="preserve"> belirleyen Yönetmeliğin 12. Maddesine aykırı olarak gerçekleşmiştir. </w:t>
      </w:r>
    </w:p>
    <w:p w:rsidR="0095054F" w:rsidRPr="00922234" w:rsidRDefault="0095054F" w:rsidP="0095054F">
      <w:pPr>
        <w:jc w:val="both"/>
        <w:rPr>
          <w:rFonts w:ascii="Times New Roman" w:hAnsi="Times New Roman" w:cs="Times New Roman"/>
          <w:b/>
        </w:rPr>
      </w:pPr>
    </w:p>
    <w:p w:rsidR="00D41584" w:rsidRPr="00287125" w:rsidRDefault="00D41584" w:rsidP="00D41584">
      <w:pPr>
        <w:jc w:val="both"/>
        <w:rPr>
          <w:rFonts w:ascii="Times New Roman" w:hAnsi="Times New Roman" w:cs="Times New Roman"/>
          <w:b/>
          <w:sz w:val="24"/>
          <w:szCs w:val="24"/>
          <w:highlight w:val="yellow"/>
        </w:rPr>
      </w:pPr>
      <w:r>
        <w:rPr>
          <w:rFonts w:ascii="Times New Roman" w:hAnsi="Times New Roman" w:cs="Times New Roman"/>
          <w:b/>
          <w:sz w:val="24"/>
          <w:szCs w:val="24"/>
        </w:rPr>
        <w:t xml:space="preserve">4- </w:t>
      </w:r>
      <w:r w:rsidRPr="000C614F">
        <w:rPr>
          <w:rFonts w:ascii="Times New Roman" w:hAnsi="Times New Roman" w:cs="Times New Roman"/>
          <w:sz w:val="24"/>
          <w:szCs w:val="24"/>
        </w:rPr>
        <w:t>Görev yeri değişikliğinden önce de</w:t>
      </w:r>
      <w:r w:rsidR="00A42967">
        <w:rPr>
          <w:rFonts w:ascii="Times New Roman" w:hAnsi="Times New Roman" w:cs="Times New Roman"/>
          <w:sz w:val="24"/>
          <w:szCs w:val="24"/>
        </w:rPr>
        <w:t xml:space="preserve"> davalı idare,</w:t>
      </w:r>
      <w:r w:rsidRPr="000C614F">
        <w:rPr>
          <w:rFonts w:ascii="Times New Roman" w:hAnsi="Times New Roman" w:cs="Times New Roman"/>
          <w:sz w:val="24"/>
          <w:szCs w:val="24"/>
        </w:rPr>
        <w:t xml:space="preserve"> </w:t>
      </w:r>
      <w:r w:rsidRPr="00D41584">
        <w:rPr>
          <w:rFonts w:ascii="Times New Roman" w:hAnsi="Times New Roman" w:cs="Times New Roman"/>
          <w:sz w:val="24"/>
          <w:szCs w:val="24"/>
          <w:highlight w:val="yellow"/>
        </w:rPr>
        <w:t>tarafıma tercih hakkı sunmaksızın görevlendirmiş</w:t>
      </w:r>
      <w:r w:rsidRPr="00D41584">
        <w:rPr>
          <w:rFonts w:ascii="Times New Roman" w:hAnsi="Times New Roman" w:cs="Times New Roman"/>
          <w:b/>
          <w:sz w:val="24"/>
          <w:szCs w:val="24"/>
          <w:highlight w:val="yellow"/>
        </w:rPr>
        <w:t>(HİÇ (TERCİH İMKANI SUNULMAYANLAR)</w:t>
      </w:r>
      <w:r w:rsidRPr="00D41584">
        <w:rPr>
          <w:rFonts w:ascii="Times New Roman" w:hAnsi="Times New Roman" w:cs="Times New Roman"/>
          <w:sz w:val="24"/>
          <w:szCs w:val="24"/>
          <w:highlight w:val="yellow"/>
        </w:rPr>
        <w:t xml:space="preserve"> / göstermelik olarak yalnızca ilçe dışında ve aile birliğimi bozacak okulları tercih edilebilir kıldığından esasında tercih imkanı ve isteğim dikkate alınmaksızın resen görevlendirmiş</w:t>
      </w:r>
      <w:r>
        <w:rPr>
          <w:rFonts w:ascii="Times New Roman" w:hAnsi="Times New Roman" w:cs="Times New Roman"/>
          <w:sz w:val="24"/>
          <w:szCs w:val="24"/>
          <w:highlight w:val="yellow"/>
        </w:rPr>
        <w:t xml:space="preserve"> </w:t>
      </w:r>
      <w:r w:rsidRPr="00D41584">
        <w:rPr>
          <w:rFonts w:ascii="Times New Roman" w:hAnsi="Times New Roman" w:cs="Times New Roman"/>
          <w:b/>
          <w:sz w:val="24"/>
          <w:szCs w:val="24"/>
          <w:highlight w:val="yellow"/>
        </w:rPr>
        <w:t>(TERCİHTE BULUNMAYANLAR)</w:t>
      </w:r>
      <w:r w:rsidRPr="00D41584">
        <w:rPr>
          <w:rFonts w:ascii="Times New Roman" w:hAnsi="Times New Roman" w:cs="Times New Roman"/>
          <w:sz w:val="24"/>
          <w:szCs w:val="24"/>
          <w:highlight w:val="yellow"/>
        </w:rPr>
        <w:t xml:space="preserve"> / resen atama baskısı altında çok sınırlı tercih imkanı sunmuş resen atanma korkusu altında yapmış olduğum tercihlerime de atamaksızın resen tercihim dışı bir </w:t>
      </w:r>
      <w:r w:rsidRPr="00287125">
        <w:rPr>
          <w:rFonts w:ascii="Times New Roman" w:hAnsi="Times New Roman" w:cs="Times New Roman"/>
          <w:sz w:val="24"/>
          <w:szCs w:val="24"/>
          <w:highlight w:val="yellow"/>
        </w:rPr>
        <w:t>okula görevlendirmiştir.</w:t>
      </w:r>
      <w:r w:rsidRPr="00287125">
        <w:rPr>
          <w:rFonts w:ascii="Times New Roman" w:hAnsi="Times New Roman" w:cs="Times New Roman"/>
          <w:b/>
          <w:sz w:val="24"/>
          <w:szCs w:val="24"/>
          <w:highlight w:val="yellow"/>
        </w:rPr>
        <w:t xml:space="preserve">(TERCİHİNE ATANAMAYANLAR) </w:t>
      </w:r>
    </w:p>
    <w:p w:rsidR="00287125" w:rsidRPr="007E0F51" w:rsidRDefault="00287125" w:rsidP="00D41584">
      <w:pPr>
        <w:jc w:val="both"/>
        <w:rPr>
          <w:rFonts w:ascii="Times New Roman" w:hAnsi="Times New Roman" w:cs="Times New Roman"/>
          <w:color w:val="FF0000"/>
          <w:sz w:val="24"/>
          <w:szCs w:val="24"/>
        </w:rPr>
      </w:pPr>
      <w:r w:rsidRPr="007E0F51">
        <w:rPr>
          <w:rFonts w:ascii="Times New Roman" w:hAnsi="Times New Roman" w:cs="Times New Roman"/>
          <w:b/>
          <w:color w:val="FF0000"/>
          <w:sz w:val="24"/>
          <w:szCs w:val="24"/>
          <w:highlight w:val="yellow"/>
        </w:rPr>
        <w:t>(İŞARETLİ KISI</w:t>
      </w:r>
      <w:r w:rsidR="0077673C" w:rsidRPr="007E0F51">
        <w:rPr>
          <w:rFonts w:ascii="Times New Roman" w:hAnsi="Times New Roman" w:cs="Times New Roman"/>
          <w:b/>
          <w:color w:val="FF0000"/>
          <w:sz w:val="24"/>
          <w:szCs w:val="24"/>
          <w:highlight w:val="yellow"/>
        </w:rPr>
        <w:t>MLARDAN DURUMA UYGUN OLANI SEÇİP</w:t>
      </w:r>
      <w:r w:rsidRPr="007E0F51">
        <w:rPr>
          <w:rFonts w:ascii="Times New Roman" w:hAnsi="Times New Roman" w:cs="Times New Roman"/>
          <w:b/>
          <w:color w:val="FF0000"/>
          <w:sz w:val="24"/>
          <w:szCs w:val="24"/>
          <w:highlight w:val="yellow"/>
        </w:rPr>
        <w:t xml:space="preserve"> DİĞERLERİNİ SİLİNİZ)</w:t>
      </w:r>
    </w:p>
    <w:p w:rsidR="003614B2" w:rsidRDefault="003D41FB" w:rsidP="0095054F">
      <w:pPr>
        <w:jc w:val="both"/>
        <w:rPr>
          <w:rFonts w:ascii="Times New Roman" w:hAnsi="Times New Roman" w:cs="Times New Roman"/>
          <w:sz w:val="24"/>
          <w:szCs w:val="24"/>
        </w:rPr>
      </w:pPr>
      <w:r w:rsidRPr="003614B2">
        <w:rPr>
          <w:rFonts w:ascii="Times New Roman" w:hAnsi="Times New Roman" w:cs="Times New Roman"/>
          <w:sz w:val="24"/>
          <w:szCs w:val="24"/>
        </w:rPr>
        <w:t xml:space="preserve">Bu durumun ise dava konusu yönetmeliğin Geçici 1. Maddesine aykırı olduğu açıktır. </w:t>
      </w:r>
    </w:p>
    <w:p w:rsidR="003614B2" w:rsidRPr="006F5381" w:rsidRDefault="003614B2" w:rsidP="003614B2">
      <w:pPr>
        <w:ind w:left="567" w:right="567"/>
        <w:jc w:val="both"/>
        <w:rPr>
          <w:rFonts w:ascii="Times New Roman" w:hAnsi="Times New Roman" w:cs="Times New Roman"/>
          <w:i/>
          <w:sz w:val="24"/>
          <w:szCs w:val="24"/>
        </w:rPr>
      </w:pPr>
      <w:r w:rsidRPr="006F5381">
        <w:rPr>
          <w:rFonts w:ascii="Times New Roman" w:hAnsi="Times New Roman" w:cs="Times New Roman"/>
          <w:i/>
          <w:sz w:val="24"/>
          <w:szCs w:val="24"/>
        </w:rPr>
        <w:lastRenderedPageBreak/>
        <w:t xml:space="preserve">GEÇİCİ MADDE 1 – (1) Bu Yönetmeliğin yürürlüğe girdiği tarihte valiliklerce ataması yapılmış olan öğretmenler ile görevlendirilmesi yapılmış yöneticilerden dört veya sekiz yıllık görev süresini tamamlayanların görevleri sona erer. Bunlardan sekiz yıldan az, dört yıldan fazla çalışanlar bu okullarda sekiz yıllık görev süresi tamamlamak üzere atanabilir/görevlendirilebilirler. Görev sürelerini dolduran yönetici ve öğretmenler </w:t>
      </w:r>
      <w:r w:rsidRPr="00287125">
        <w:rPr>
          <w:rFonts w:ascii="Times New Roman" w:hAnsi="Times New Roman" w:cs="Times New Roman"/>
          <w:i/>
          <w:sz w:val="24"/>
          <w:szCs w:val="24"/>
          <w:u w:val="single"/>
        </w:rPr>
        <w:t>istekleri de dikkate alınarak ilgili mevzuatı uyarınca durumlarına uygun okullara öğretmen olarak atanırlar.</w:t>
      </w:r>
      <w:r w:rsidRPr="006F5381">
        <w:rPr>
          <w:rFonts w:ascii="Times New Roman" w:hAnsi="Times New Roman" w:cs="Times New Roman"/>
          <w:i/>
          <w:sz w:val="24"/>
          <w:szCs w:val="24"/>
        </w:rPr>
        <w:t xml:space="preserve"> Bu öğretmenlerden herhangi bir okul/kuruma atanmak üzere başvuruda bulunmayanların veya tercihlerinden birine atanamayanların görev yerleri il içerisinde valiliklerce resen belirlenir</w:t>
      </w:r>
    </w:p>
    <w:p w:rsidR="0095054F" w:rsidRDefault="003D41FB" w:rsidP="0095054F">
      <w:pPr>
        <w:jc w:val="both"/>
        <w:rPr>
          <w:rFonts w:ascii="Times New Roman" w:hAnsi="Times New Roman" w:cs="Times New Roman"/>
          <w:sz w:val="24"/>
          <w:szCs w:val="24"/>
        </w:rPr>
      </w:pPr>
      <w:r w:rsidRPr="003614B2">
        <w:rPr>
          <w:rFonts w:ascii="Times New Roman" w:hAnsi="Times New Roman" w:cs="Times New Roman"/>
          <w:sz w:val="24"/>
          <w:szCs w:val="24"/>
        </w:rPr>
        <w:t>Nitekim hükümde</w:t>
      </w:r>
      <w:r w:rsidR="003614B2">
        <w:rPr>
          <w:rFonts w:ascii="Times New Roman" w:hAnsi="Times New Roman" w:cs="Times New Roman"/>
          <w:sz w:val="24"/>
          <w:szCs w:val="24"/>
        </w:rPr>
        <w:t>,</w:t>
      </w:r>
      <w:r w:rsidRPr="003614B2">
        <w:rPr>
          <w:rFonts w:ascii="Times New Roman" w:hAnsi="Times New Roman" w:cs="Times New Roman"/>
          <w:sz w:val="24"/>
          <w:szCs w:val="24"/>
        </w:rPr>
        <w:t xml:space="preserve"> </w:t>
      </w:r>
      <w:r w:rsidR="003614B2" w:rsidRPr="003614B2">
        <w:rPr>
          <w:rFonts w:ascii="Times New Roman" w:hAnsi="Times New Roman" w:cs="Times New Roman"/>
          <w:sz w:val="24"/>
          <w:szCs w:val="24"/>
        </w:rPr>
        <w:t xml:space="preserve">görevlendirmede öğretmenlerin isteklerinin de dikkate alınacağı ve ilgili mevzuatına göre durumlarına uygun bir okula atanacağı ifade edilmesine karşın bu hususa raiyet edilmeksizin hem tercihim gözetilmeksizin hem de durumuma uygun olmayan bir okula atama işlemi tesis edilmiştir. </w:t>
      </w:r>
    </w:p>
    <w:p w:rsidR="006B082B" w:rsidRPr="007E0F51" w:rsidRDefault="006B082B" w:rsidP="007E0F51">
      <w:pPr>
        <w:jc w:val="both"/>
        <w:rPr>
          <w:rFonts w:ascii="Times New Roman" w:hAnsi="Times New Roman" w:cs="Times New Roman"/>
          <w:sz w:val="24"/>
          <w:szCs w:val="24"/>
        </w:rPr>
      </w:pPr>
      <w:r w:rsidRPr="007E0F51">
        <w:rPr>
          <w:rFonts w:ascii="Times New Roman" w:hAnsi="Times New Roman" w:cs="Times New Roman"/>
          <w:sz w:val="24"/>
          <w:szCs w:val="24"/>
          <w:highlight w:val="yellow"/>
        </w:rPr>
        <w:t>Görevimin sonlandırıldığı …………okuluna …….. yılında girmiş olduğum sınavla atanmış bulunmaktayım.</w:t>
      </w:r>
      <w:r w:rsidR="0077673C" w:rsidRPr="007E0F51">
        <w:rPr>
          <w:rFonts w:ascii="Times New Roman" w:hAnsi="Times New Roman" w:cs="Times New Roman"/>
          <w:sz w:val="24"/>
          <w:szCs w:val="24"/>
          <w:highlight w:val="yellow"/>
        </w:rPr>
        <w:t xml:space="preserve"> </w:t>
      </w:r>
      <w:r w:rsidRPr="007E0F51">
        <w:rPr>
          <w:rFonts w:ascii="Times New Roman" w:hAnsi="Times New Roman" w:cs="Times New Roman"/>
          <w:sz w:val="24"/>
          <w:szCs w:val="24"/>
          <w:highlight w:val="yellow"/>
        </w:rPr>
        <w:t>Bu itibarla yönetmelikte ifadesi geçen “durumuna uygun okul” kavramı bu kapsamda değerlendiri</w:t>
      </w:r>
      <w:r w:rsidR="0077673C" w:rsidRPr="007E0F51">
        <w:rPr>
          <w:rFonts w:ascii="Times New Roman" w:hAnsi="Times New Roman" w:cs="Times New Roman"/>
          <w:sz w:val="24"/>
          <w:szCs w:val="24"/>
          <w:highlight w:val="yellow"/>
        </w:rPr>
        <w:t>lerek durumuma uygun bir okula görevlendirilmem zorunludur. Ancak bu hususa riayet edilmemiştir.</w:t>
      </w:r>
      <w:r w:rsidR="0077673C" w:rsidRPr="007E0F51">
        <w:rPr>
          <w:rFonts w:ascii="Times New Roman" w:hAnsi="Times New Roman" w:cs="Times New Roman"/>
          <w:sz w:val="24"/>
          <w:szCs w:val="24"/>
        </w:rPr>
        <w:t xml:space="preserve"> </w:t>
      </w:r>
    </w:p>
    <w:p w:rsidR="0095054F" w:rsidRDefault="003614B2" w:rsidP="0095054F">
      <w:pPr>
        <w:jc w:val="both"/>
        <w:rPr>
          <w:rFonts w:ascii="Times New Roman" w:hAnsi="Times New Roman" w:cs="Times New Roman"/>
          <w:sz w:val="24"/>
          <w:szCs w:val="24"/>
        </w:rPr>
      </w:pPr>
      <w:r w:rsidRPr="003614B2">
        <w:rPr>
          <w:rFonts w:ascii="Times New Roman" w:hAnsi="Times New Roman" w:cs="Times New Roman"/>
          <w:sz w:val="24"/>
          <w:szCs w:val="24"/>
        </w:rPr>
        <w:t xml:space="preserve">Bu yönüyle de dava konusu bireysel işlem hukuka aykırıdır. </w:t>
      </w:r>
    </w:p>
    <w:p w:rsidR="006B082B" w:rsidRPr="003614B2" w:rsidRDefault="006B082B" w:rsidP="0095054F">
      <w:pPr>
        <w:jc w:val="both"/>
        <w:rPr>
          <w:rFonts w:ascii="Times New Roman" w:hAnsi="Times New Roman" w:cs="Times New Roman"/>
          <w:sz w:val="24"/>
          <w:szCs w:val="24"/>
        </w:rPr>
      </w:pPr>
      <w:r w:rsidRPr="006B082B">
        <w:rPr>
          <w:rFonts w:ascii="Times New Roman" w:hAnsi="Times New Roman" w:cs="Times New Roman"/>
          <w:b/>
          <w:sz w:val="24"/>
          <w:szCs w:val="24"/>
        </w:rPr>
        <w:t>5-</w:t>
      </w:r>
      <w:r>
        <w:rPr>
          <w:rFonts w:ascii="Times New Roman" w:hAnsi="Times New Roman" w:cs="Times New Roman"/>
          <w:sz w:val="24"/>
          <w:szCs w:val="24"/>
        </w:rPr>
        <w:t xml:space="preserve"> Görev yeri değişikliği işlemleri eğitim öğretim yılının başlamasından sonra yapılması eğitim öğretimi aksatacak ve gerek öğrenciler gerekse de öğretmenler açısından ciddi mağduriyet oluşturacaktır. Bilindiği üzere eğitim öğretimde </w:t>
      </w:r>
      <w:r w:rsidRPr="006B082B">
        <w:rPr>
          <w:rFonts w:ascii="Times New Roman" w:hAnsi="Times New Roman" w:cs="Times New Roman"/>
          <w:i/>
          <w:sz w:val="24"/>
          <w:szCs w:val="24"/>
        </w:rPr>
        <w:t>“süreklilik”</w:t>
      </w:r>
      <w:r>
        <w:rPr>
          <w:rFonts w:ascii="Times New Roman" w:hAnsi="Times New Roman" w:cs="Times New Roman"/>
          <w:sz w:val="24"/>
          <w:szCs w:val="24"/>
        </w:rPr>
        <w:t xml:space="preserve"> prensibi Milli Eğitim Sisteminin temel unsurlarından kabul edilmekle birlikte pedagojik açıdan da hayati önem taşımaktadır. Bu itibarla eğitim öğretimin aksamasına neden olacak dava konusu işlem kamu yararı bakımından da sakatlık oluşturmaktadır.  </w:t>
      </w:r>
    </w:p>
    <w:p w:rsidR="003614B2" w:rsidRDefault="003614B2" w:rsidP="0095054F">
      <w:pPr>
        <w:jc w:val="both"/>
        <w:rPr>
          <w:rFonts w:ascii="Times New Roman" w:hAnsi="Times New Roman" w:cs="Times New Roman"/>
          <w:b/>
          <w:sz w:val="24"/>
          <w:szCs w:val="24"/>
        </w:rPr>
      </w:pPr>
    </w:p>
    <w:p w:rsidR="003614B2" w:rsidRPr="003614B2" w:rsidRDefault="003614B2" w:rsidP="003614B2">
      <w:pPr>
        <w:jc w:val="both"/>
        <w:rPr>
          <w:rFonts w:ascii="Times New Roman" w:hAnsi="Times New Roman" w:cs="Times New Roman"/>
          <w:b/>
          <w:sz w:val="24"/>
          <w:szCs w:val="24"/>
          <w:u w:val="single"/>
        </w:rPr>
      </w:pPr>
      <w:r w:rsidRPr="003614B2">
        <w:rPr>
          <w:rFonts w:ascii="Times New Roman" w:hAnsi="Times New Roman" w:cs="Times New Roman"/>
          <w:b/>
          <w:sz w:val="24"/>
          <w:szCs w:val="24"/>
          <w:u w:val="single"/>
        </w:rPr>
        <w:t>B-Düzenleyici İşlem Yönünden</w:t>
      </w:r>
      <w:r>
        <w:rPr>
          <w:rFonts w:ascii="Times New Roman" w:hAnsi="Times New Roman" w:cs="Times New Roman"/>
          <w:b/>
          <w:sz w:val="24"/>
          <w:szCs w:val="24"/>
          <w:u w:val="single"/>
        </w:rPr>
        <w:t xml:space="preserve"> Hukuka Aykırılık ve İptal Nedenleri</w:t>
      </w:r>
      <w:r w:rsidRPr="003614B2">
        <w:rPr>
          <w:rFonts w:ascii="Times New Roman" w:hAnsi="Times New Roman" w:cs="Times New Roman"/>
          <w:b/>
          <w:sz w:val="24"/>
          <w:szCs w:val="24"/>
          <w:u w:val="single"/>
        </w:rPr>
        <w:t>:</w:t>
      </w:r>
    </w:p>
    <w:p w:rsidR="0095054F" w:rsidRPr="003517DC" w:rsidRDefault="007E0F51" w:rsidP="003517DC">
      <w:pPr>
        <w:pBdr>
          <w:bottom w:val="single" w:sz="4" w:space="1" w:color="auto"/>
        </w:pBdr>
        <w:jc w:val="both"/>
        <w:rPr>
          <w:rFonts w:ascii="Times New Roman" w:hAnsi="Times New Roman" w:cs="Times New Roman"/>
          <w:b/>
          <w:i/>
          <w:sz w:val="24"/>
          <w:szCs w:val="24"/>
        </w:rPr>
      </w:pPr>
      <w:r>
        <w:rPr>
          <w:rFonts w:ascii="Times New Roman" w:hAnsi="Times New Roman" w:cs="Times New Roman"/>
          <w:b/>
          <w:i/>
          <w:sz w:val="24"/>
          <w:szCs w:val="24"/>
        </w:rPr>
        <w:t xml:space="preserve">1- </w:t>
      </w:r>
      <w:r w:rsidR="003614B2" w:rsidRPr="003517DC">
        <w:rPr>
          <w:rFonts w:ascii="Times New Roman" w:hAnsi="Times New Roman" w:cs="Times New Roman"/>
          <w:b/>
          <w:i/>
          <w:sz w:val="24"/>
          <w:szCs w:val="24"/>
        </w:rPr>
        <w:t>Dava Konusu Yönetmeliği</w:t>
      </w:r>
      <w:r w:rsidR="003517DC" w:rsidRPr="003517DC">
        <w:rPr>
          <w:rFonts w:ascii="Times New Roman" w:hAnsi="Times New Roman" w:cs="Times New Roman"/>
          <w:b/>
          <w:i/>
          <w:sz w:val="24"/>
          <w:szCs w:val="24"/>
        </w:rPr>
        <w:t>n</w:t>
      </w:r>
      <w:r w:rsidR="003614B2" w:rsidRPr="003517DC">
        <w:rPr>
          <w:rFonts w:ascii="Times New Roman" w:hAnsi="Times New Roman" w:cs="Times New Roman"/>
          <w:b/>
          <w:i/>
          <w:sz w:val="24"/>
          <w:szCs w:val="24"/>
        </w:rPr>
        <w:t xml:space="preserve"> Dayanağı Olan Kanun Hükmünde Kararnamenin </w:t>
      </w:r>
      <w:r w:rsidR="003517DC">
        <w:rPr>
          <w:rFonts w:ascii="Times New Roman" w:hAnsi="Times New Roman" w:cs="Times New Roman"/>
          <w:b/>
          <w:i/>
          <w:sz w:val="24"/>
          <w:szCs w:val="24"/>
        </w:rPr>
        <w:t>Hukuka Aykırılığı Açıktır ve Danıştay Tarafından da İtiraz Yolu ile Anayasa Mahkemesi Önüne Getirilmiştir.</w:t>
      </w:r>
      <w:r w:rsidR="003517DC" w:rsidRPr="003517DC">
        <w:rPr>
          <w:rFonts w:ascii="Times New Roman" w:hAnsi="Times New Roman" w:cs="Times New Roman"/>
          <w:b/>
          <w:i/>
          <w:sz w:val="24"/>
          <w:szCs w:val="24"/>
        </w:rPr>
        <w:t xml:space="preserve"> </w:t>
      </w:r>
    </w:p>
    <w:p w:rsidR="003517DC" w:rsidRDefault="003517DC" w:rsidP="003517DC">
      <w:pPr>
        <w:pStyle w:val="Default"/>
        <w:jc w:val="both"/>
      </w:pPr>
      <w:r>
        <w:t xml:space="preserve">Dava konusu Yönetmeliğin dayanağı olduğu bilinen, </w:t>
      </w:r>
      <w:r w:rsidRPr="003517DC">
        <w:t>652 sayılı Milli Eğitim Bakanlığının Teşkilat ve Görevleri Hakkında Kanun Hükmünde</w:t>
      </w:r>
      <w:r>
        <w:t xml:space="preserve"> Kararnamenin 37 nci maddesi;</w:t>
      </w:r>
    </w:p>
    <w:p w:rsidR="003517DC" w:rsidRPr="003517DC" w:rsidRDefault="003517DC" w:rsidP="003517DC">
      <w:pPr>
        <w:pStyle w:val="Default"/>
        <w:jc w:val="both"/>
      </w:pPr>
    </w:p>
    <w:p w:rsidR="003517DC" w:rsidRPr="003517DC" w:rsidRDefault="003517DC" w:rsidP="00D4089E">
      <w:pPr>
        <w:pStyle w:val="Default"/>
        <w:ind w:left="567" w:right="425"/>
        <w:jc w:val="both"/>
      </w:pPr>
      <w:r w:rsidRPr="003517DC">
        <w:rPr>
          <w:i/>
          <w:iCs/>
        </w:rPr>
        <w:t xml:space="preserve">“(9) Yurt içi veya yurt dışında, yerli veya yabancı kurum ve kuruluşlarla veya başka ülkelerle işbirliği anlaşması çerçevesinde kurulan ve ulusal veya uluslararası proje yürüten okul ve kurumlar, Bakan onayı ile proje okulu olarak seçilen ve belirli eğitim reformu ve programları uygulanan okul ve kurumlar ile Bakan onayıyla doğrudan Bakanlık merkez teşkilatına bağlanan kurumlara yapılacak öğretmen atamaları ve yönetici görevlendirmeleri Bakan tarafından yapılır. </w:t>
      </w:r>
    </w:p>
    <w:p w:rsidR="003517DC" w:rsidRDefault="003517DC" w:rsidP="00D4089E">
      <w:pPr>
        <w:ind w:left="567" w:right="425"/>
        <w:jc w:val="both"/>
        <w:rPr>
          <w:rFonts w:ascii="Times New Roman" w:hAnsi="Times New Roman" w:cs="Times New Roman"/>
          <w:sz w:val="24"/>
          <w:szCs w:val="24"/>
        </w:rPr>
      </w:pPr>
      <w:r w:rsidRPr="003517DC">
        <w:rPr>
          <w:rFonts w:ascii="Times New Roman" w:hAnsi="Times New Roman" w:cs="Times New Roman"/>
          <w:i/>
          <w:iCs/>
          <w:sz w:val="24"/>
          <w:szCs w:val="24"/>
        </w:rPr>
        <w:lastRenderedPageBreak/>
        <w:t xml:space="preserve">(10) Öğretim üyeleri ile Bakanlıkta görev yapmakta olan öğretmenlerin dokuzuncu fıkra kapsamındaki kurumlara atanma ve görevlendirilmelerinde bu Kanun Hükmünde Kararname, 657 sayılı Devlet Memurları Kanunu ve diğer mevzuatın sınavlar ve atanmaya ilişkin hükümleri uygulanmaz. Dokuzuncu fıkra kapsamındaki kurumlara yönetici görevlendirmeleri özlük hakları, atanma ve terfi yönünden kazanılmış hak doğurmaz.” </w:t>
      </w:r>
    </w:p>
    <w:p w:rsidR="003517DC" w:rsidRDefault="00D4089E" w:rsidP="00D4089E">
      <w:pPr>
        <w:jc w:val="both"/>
        <w:rPr>
          <w:rFonts w:ascii="Times New Roman" w:hAnsi="Times New Roman" w:cs="Times New Roman"/>
          <w:sz w:val="24"/>
          <w:szCs w:val="24"/>
        </w:rPr>
      </w:pPr>
      <w:r>
        <w:rPr>
          <w:rFonts w:ascii="Times New Roman" w:hAnsi="Times New Roman" w:cs="Times New Roman"/>
          <w:sz w:val="24"/>
          <w:szCs w:val="24"/>
        </w:rPr>
        <w:t>ş</w:t>
      </w:r>
      <w:r w:rsidR="003517DC">
        <w:rPr>
          <w:rFonts w:ascii="Times New Roman" w:hAnsi="Times New Roman" w:cs="Times New Roman"/>
          <w:sz w:val="24"/>
          <w:szCs w:val="24"/>
        </w:rPr>
        <w:t xml:space="preserve">eklinde yerini almıştır. </w:t>
      </w:r>
    </w:p>
    <w:p w:rsidR="003517DC" w:rsidRDefault="002C02F6" w:rsidP="00D4089E">
      <w:pPr>
        <w:jc w:val="both"/>
        <w:rPr>
          <w:rFonts w:ascii="Times New Roman" w:hAnsi="Times New Roman" w:cs="Times New Roman"/>
          <w:iCs/>
          <w:sz w:val="24"/>
          <w:szCs w:val="24"/>
        </w:rPr>
      </w:pPr>
      <w:r>
        <w:rPr>
          <w:rFonts w:ascii="Times New Roman" w:hAnsi="Times New Roman" w:cs="Times New Roman"/>
          <w:sz w:val="24"/>
          <w:szCs w:val="24"/>
        </w:rPr>
        <w:t>Söze konu KHK hükümde</w:t>
      </w:r>
      <w:r w:rsidR="00D4089E">
        <w:rPr>
          <w:rFonts w:ascii="Times New Roman" w:hAnsi="Times New Roman" w:cs="Times New Roman"/>
          <w:sz w:val="24"/>
          <w:szCs w:val="24"/>
        </w:rPr>
        <w:t>,</w:t>
      </w:r>
      <w:r w:rsidR="003517DC">
        <w:rPr>
          <w:rFonts w:ascii="Times New Roman" w:hAnsi="Times New Roman" w:cs="Times New Roman"/>
          <w:sz w:val="24"/>
          <w:szCs w:val="24"/>
        </w:rPr>
        <w:t xml:space="preserve"> </w:t>
      </w:r>
      <w:r w:rsidR="003517DC" w:rsidRPr="00D4089E">
        <w:rPr>
          <w:rFonts w:ascii="Times New Roman" w:hAnsi="Times New Roman" w:cs="Times New Roman"/>
          <w:iCs/>
          <w:sz w:val="24"/>
          <w:szCs w:val="24"/>
        </w:rPr>
        <w:t>ulusal veya uluslararası proje yürüten okul ve kur</w:t>
      </w:r>
      <w:r w:rsidR="00D4089E" w:rsidRPr="00D4089E">
        <w:rPr>
          <w:rFonts w:ascii="Times New Roman" w:hAnsi="Times New Roman" w:cs="Times New Roman"/>
          <w:iCs/>
          <w:sz w:val="24"/>
          <w:szCs w:val="24"/>
        </w:rPr>
        <w:t>umlara yapılacak öğretmen atamalarının doğrud</w:t>
      </w:r>
      <w:r>
        <w:rPr>
          <w:rFonts w:ascii="Times New Roman" w:hAnsi="Times New Roman" w:cs="Times New Roman"/>
          <w:iCs/>
          <w:sz w:val="24"/>
          <w:szCs w:val="24"/>
        </w:rPr>
        <w:t>an Bakan tarafından yapılacağı</w:t>
      </w:r>
      <w:r w:rsidR="00D4089E" w:rsidRPr="00D4089E">
        <w:rPr>
          <w:rFonts w:ascii="Times New Roman" w:hAnsi="Times New Roman" w:cs="Times New Roman"/>
          <w:iCs/>
          <w:sz w:val="24"/>
          <w:szCs w:val="24"/>
        </w:rPr>
        <w:t xml:space="preserve"> öngör</w:t>
      </w:r>
      <w:r>
        <w:rPr>
          <w:rFonts w:ascii="Times New Roman" w:hAnsi="Times New Roman" w:cs="Times New Roman"/>
          <w:iCs/>
          <w:sz w:val="24"/>
          <w:szCs w:val="24"/>
        </w:rPr>
        <w:t>ül</w:t>
      </w:r>
      <w:r w:rsidR="00D4089E" w:rsidRPr="00D4089E">
        <w:rPr>
          <w:rFonts w:ascii="Times New Roman" w:hAnsi="Times New Roman" w:cs="Times New Roman"/>
          <w:iCs/>
          <w:sz w:val="24"/>
          <w:szCs w:val="24"/>
        </w:rPr>
        <w:t xml:space="preserve">mektedir. </w:t>
      </w:r>
    </w:p>
    <w:p w:rsidR="00D4089E" w:rsidRDefault="002C02F6" w:rsidP="00D4089E">
      <w:pPr>
        <w:jc w:val="both"/>
        <w:rPr>
          <w:rFonts w:ascii="Times New Roman" w:hAnsi="Times New Roman" w:cs="Times New Roman"/>
          <w:sz w:val="24"/>
          <w:szCs w:val="24"/>
        </w:rPr>
      </w:pPr>
      <w:r>
        <w:rPr>
          <w:rFonts w:ascii="Times New Roman" w:hAnsi="Times New Roman" w:cs="Times New Roman"/>
          <w:sz w:val="24"/>
          <w:szCs w:val="24"/>
        </w:rPr>
        <w:t>H</w:t>
      </w:r>
      <w:r w:rsidR="00D4089E" w:rsidRPr="00D4089E">
        <w:rPr>
          <w:rFonts w:ascii="Times New Roman" w:hAnsi="Times New Roman" w:cs="Times New Roman"/>
          <w:sz w:val="24"/>
          <w:szCs w:val="24"/>
        </w:rPr>
        <w:t xml:space="preserve">üküm bilindiği üzere Danıştay İdari Dava Daireleri Kurulunca </w:t>
      </w:r>
      <w:r w:rsidR="00287125" w:rsidRPr="00287125">
        <w:rPr>
          <w:rFonts w:ascii="Times New Roman" w:hAnsi="Times New Roman" w:cs="Times New Roman"/>
          <w:sz w:val="20"/>
          <w:szCs w:val="20"/>
        </w:rPr>
        <w:t>(2016/255E. Sayılı dosya üzerinden)</w:t>
      </w:r>
      <w:r w:rsidR="00287125">
        <w:rPr>
          <w:rFonts w:ascii="Times New Roman" w:hAnsi="Times New Roman" w:cs="Times New Roman"/>
          <w:sz w:val="24"/>
          <w:szCs w:val="24"/>
        </w:rPr>
        <w:t xml:space="preserve"> </w:t>
      </w:r>
      <w:r w:rsidR="00D4089E">
        <w:rPr>
          <w:rFonts w:ascii="Times New Roman" w:hAnsi="Times New Roman" w:cs="Times New Roman"/>
          <w:sz w:val="24"/>
          <w:szCs w:val="24"/>
        </w:rPr>
        <w:t xml:space="preserve">itiraz yolu ile Anayasa Mahkemesi huzuruna taşınmıştır. </w:t>
      </w:r>
    </w:p>
    <w:p w:rsidR="00D4089E" w:rsidRDefault="00D4089E" w:rsidP="00D4089E">
      <w:pPr>
        <w:jc w:val="both"/>
        <w:rPr>
          <w:rFonts w:ascii="Times New Roman" w:hAnsi="Times New Roman" w:cs="Times New Roman"/>
          <w:sz w:val="24"/>
          <w:szCs w:val="24"/>
        </w:rPr>
      </w:pPr>
      <w:r>
        <w:rPr>
          <w:rFonts w:ascii="Times New Roman" w:hAnsi="Times New Roman" w:cs="Times New Roman"/>
          <w:sz w:val="24"/>
          <w:szCs w:val="24"/>
        </w:rPr>
        <w:t xml:space="preserve">Danıştay, </w:t>
      </w:r>
      <w:r w:rsidR="002C02F6">
        <w:rPr>
          <w:rFonts w:ascii="Times New Roman" w:hAnsi="Times New Roman" w:cs="Times New Roman"/>
          <w:sz w:val="24"/>
          <w:szCs w:val="24"/>
        </w:rPr>
        <w:t>başvurusunda</w:t>
      </w:r>
      <w:r>
        <w:rPr>
          <w:rFonts w:ascii="Times New Roman" w:hAnsi="Times New Roman" w:cs="Times New Roman"/>
          <w:sz w:val="24"/>
          <w:szCs w:val="24"/>
        </w:rPr>
        <w:t xml:space="preserve">, anılan hükümlerin; Anayasanın 128. Maddesinde yer alan, kamu görevlilerinin atama ve diğer özlük haklarının kanunla düzenlenmesi zorunluluğuna </w:t>
      </w:r>
      <w:r w:rsidR="00604AAB">
        <w:rPr>
          <w:rFonts w:ascii="Times New Roman" w:hAnsi="Times New Roman" w:cs="Times New Roman"/>
          <w:sz w:val="24"/>
          <w:szCs w:val="24"/>
        </w:rPr>
        <w:t>aykırı olduğunu</w:t>
      </w:r>
      <w:r>
        <w:rPr>
          <w:rFonts w:ascii="Times New Roman" w:hAnsi="Times New Roman" w:cs="Times New Roman"/>
          <w:sz w:val="24"/>
          <w:szCs w:val="24"/>
        </w:rPr>
        <w:t xml:space="preserve">, yürütme organına </w:t>
      </w:r>
      <w:r w:rsidR="00604AAB">
        <w:rPr>
          <w:rFonts w:ascii="Times New Roman" w:hAnsi="Times New Roman" w:cs="Times New Roman"/>
          <w:sz w:val="24"/>
          <w:szCs w:val="24"/>
        </w:rPr>
        <w:t xml:space="preserve">yasa ile düzenlenmesi zorunlu hususlarda, çerçevesi çizilmeksizin </w:t>
      </w:r>
      <w:r>
        <w:rPr>
          <w:rFonts w:ascii="Times New Roman" w:hAnsi="Times New Roman" w:cs="Times New Roman"/>
          <w:sz w:val="24"/>
          <w:szCs w:val="24"/>
        </w:rPr>
        <w:t>sınırla</w:t>
      </w:r>
      <w:r w:rsidR="00604AAB">
        <w:rPr>
          <w:rFonts w:ascii="Times New Roman" w:hAnsi="Times New Roman" w:cs="Times New Roman"/>
          <w:sz w:val="24"/>
          <w:szCs w:val="24"/>
        </w:rPr>
        <w:t xml:space="preserve">rı belirsiz ve ölçüsüz bir düzenleme yapma imkanının tanınamayacağını, bunun Anayasanın 7. Maddesinde öngörülen yasama yetkisinin devredilemeyeceği kuralının ihlali olduğunu, diğer yandan anılan düzenlemelerin kişi güvenliği, hukuki güvenlik ilkesi, normların öngörülebilir olması gibi temel ilkeler kapsamında Anayasanın 2. Maddesinde yer alan hukuk devleti ilkesine aykırı olduğunu açıkça ifade etmiştir. </w:t>
      </w:r>
      <w:r>
        <w:rPr>
          <w:rFonts w:ascii="Times New Roman" w:hAnsi="Times New Roman" w:cs="Times New Roman"/>
          <w:sz w:val="24"/>
          <w:szCs w:val="24"/>
        </w:rPr>
        <w:t xml:space="preserve">  </w:t>
      </w:r>
    </w:p>
    <w:p w:rsidR="00D4089E" w:rsidRDefault="00604AAB" w:rsidP="00D4089E">
      <w:pPr>
        <w:jc w:val="both"/>
        <w:rPr>
          <w:rFonts w:ascii="Times New Roman" w:hAnsi="Times New Roman" w:cs="Times New Roman"/>
          <w:sz w:val="24"/>
          <w:szCs w:val="24"/>
        </w:rPr>
      </w:pPr>
      <w:r>
        <w:rPr>
          <w:rFonts w:ascii="Times New Roman" w:hAnsi="Times New Roman" w:cs="Times New Roman"/>
          <w:sz w:val="24"/>
          <w:szCs w:val="24"/>
        </w:rPr>
        <w:t xml:space="preserve">Görüleceği </w:t>
      </w:r>
      <w:r w:rsidR="002C02F6">
        <w:rPr>
          <w:rFonts w:ascii="Times New Roman" w:hAnsi="Times New Roman" w:cs="Times New Roman"/>
          <w:sz w:val="24"/>
          <w:szCs w:val="24"/>
        </w:rPr>
        <w:t xml:space="preserve">üzere dava konusu yönetmelikte de aynı yönde anayasanın işaret edilen hükümlerine riayet edilmeksizin düzenleme yapıldığı ortadadır. Bu haliyle kendisi ve dayanağı olan KHK hükmünde yer alan ağır ve açık hukuka aykırılık hali gözetildiğinde yönetmeliğin bütünü yönünden mevcut sakatlık dikkate alınmalıdır. </w:t>
      </w:r>
    </w:p>
    <w:p w:rsidR="007E0F51" w:rsidRDefault="007E0F51" w:rsidP="0095054F">
      <w:pPr>
        <w:pBdr>
          <w:bottom w:val="single" w:sz="4" w:space="1" w:color="auto"/>
        </w:pBdr>
        <w:jc w:val="both"/>
        <w:rPr>
          <w:rFonts w:ascii="Times New Roman" w:hAnsi="Times New Roman" w:cs="Times New Roman"/>
          <w:b/>
          <w:i/>
          <w:sz w:val="24"/>
          <w:szCs w:val="24"/>
        </w:rPr>
      </w:pPr>
    </w:p>
    <w:p w:rsidR="0095054F" w:rsidRPr="006F5381" w:rsidRDefault="007E0F51" w:rsidP="0095054F">
      <w:pPr>
        <w:pBdr>
          <w:bottom w:val="single" w:sz="4" w:space="1" w:color="auto"/>
        </w:pBdr>
        <w:jc w:val="both"/>
        <w:rPr>
          <w:rFonts w:ascii="Times New Roman" w:hAnsi="Times New Roman" w:cs="Times New Roman"/>
          <w:b/>
          <w:i/>
          <w:sz w:val="24"/>
          <w:szCs w:val="24"/>
        </w:rPr>
      </w:pPr>
      <w:r>
        <w:rPr>
          <w:rFonts w:ascii="Times New Roman" w:hAnsi="Times New Roman" w:cs="Times New Roman"/>
          <w:b/>
          <w:i/>
          <w:sz w:val="24"/>
          <w:szCs w:val="24"/>
        </w:rPr>
        <w:t>2-</w:t>
      </w:r>
      <w:r w:rsidR="002C02F6">
        <w:rPr>
          <w:rFonts w:ascii="Times New Roman" w:hAnsi="Times New Roman" w:cs="Times New Roman"/>
          <w:b/>
          <w:i/>
          <w:sz w:val="24"/>
          <w:szCs w:val="24"/>
        </w:rPr>
        <w:t>P</w:t>
      </w:r>
      <w:r w:rsidR="0095054F" w:rsidRPr="006F5381">
        <w:rPr>
          <w:rFonts w:ascii="Times New Roman" w:hAnsi="Times New Roman" w:cs="Times New Roman"/>
          <w:b/>
          <w:i/>
          <w:sz w:val="24"/>
          <w:szCs w:val="24"/>
        </w:rPr>
        <w:t xml:space="preserve">roje Okullarına Yönetici ve Öğretmen Atama Usulü “Kariyer ve Liyakat” İlkelerine Açıkça Aykırıdır. </w:t>
      </w:r>
    </w:p>
    <w:p w:rsidR="0095054F" w:rsidRPr="006F5381" w:rsidRDefault="0095054F" w:rsidP="00A42967">
      <w:pPr>
        <w:ind w:right="567"/>
        <w:jc w:val="both"/>
        <w:rPr>
          <w:rFonts w:ascii="Times New Roman" w:hAnsi="Times New Roman" w:cs="Times New Roman"/>
          <w:sz w:val="24"/>
          <w:szCs w:val="24"/>
        </w:rPr>
      </w:pPr>
      <w:r w:rsidRPr="006F5381">
        <w:rPr>
          <w:rFonts w:ascii="Times New Roman" w:hAnsi="Times New Roman" w:cs="Times New Roman"/>
          <w:sz w:val="24"/>
          <w:szCs w:val="24"/>
        </w:rPr>
        <w:t>Dava konusu Yönetmeliğin 13. ve 14. Maddelerinde proje okullarına atanacak öğretmen ve yöneticilere ilişkin atama usulüne yer verilmiştir. Hükümler aynen;</w:t>
      </w:r>
    </w:p>
    <w:p w:rsidR="0095054F" w:rsidRPr="006F5381" w:rsidRDefault="0095054F" w:rsidP="0095054F">
      <w:pPr>
        <w:ind w:left="567" w:right="567"/>
        <w:jc w:val="both"/>
        <w:rPr>
          <w:rFonts w:ascii="Times New Roman" w:hAnsi="Times New Roman" w:cs="Times New Roman"/>
          <w:i/>
          <w:sz w:val="24"/>
          <w:szCs w:val="24"/>
        </w:rPr>
      </w:pPr>
      <w:r w:rsidRPr="006F5381">
        <w:rPr>
          <w:rFonts w:ascii="Times New Roman" w:hAnsi="Times New Roman" w:cs="Times New Roman"/>
          <w:i/>
          <w:sz w:val="24"/>
          <w:szCs w:val="24"/>
        </w:rPr>
        <w:t xml:space="preserve">Öğretmen atama </w:t>
      </w:r>
    </w:p>
    <w:p w:rsidR="0095054F" w:rsidRPr="006F5381" w:rsidRDefault="0095054F" w:rsidP="0095054F">
      <w:pPr>
        <w:ind w:left="567" w:right="567"/>
        <w:jc w:val="both"/>
        <w:rPr>
          <w:rFonts w:ascii="Times New Roman" w:hAnsi="Times New Roman" w:cs="Times New Roman"/>
          <w:i/>
          <w:sz w:val="24"/>
          <w:szCs w:val="24"/>
        </w:rPr>
      </w:pPr>
      <w:r w:rsidRPr="006F5381">
        <w:rPr>
          <w:rFonts w:ascii="Times New Roman" w:hAnsi="Times New Roman" w:cs="Times New Roman"/>
          <w:i/>
          <w:sz w:val="24"/>
          <w:szCs w:val="24"/>
        </w:rPr>
        <w:t>MADDE 13 – (1) Bu Yönetmelikte aranan şartları taşıyan öğretmenler arasından eğitim kurumunun bağlı bulunduğu genel müdürlüğün inhası, İnsan Kaynakları Genel Müdürlüğünün teklifi ve Bakanın onayı ile dört yıllığına atama yapılır. Eğitim kurumunun bağlı bulunduğu genel müdürlükçe belirlenen kriterlere göre görevinde başarı gösteren öğretmenlerin görev süresi ilk atamadaki usulle dört yıl daha uzatılabilir.</w:t>
      </w:r>
    </w:p>
    <w:p w:rsidR="0095054F" w:rsidRPr="006F5381" w:rsidRDefault="0095054F" w:rsidP="0095054F">
      <w:pPr>
        <w:ind w:left="567" w:right="567"/>
        <w:jc w:val="both"/>
        <w:rPr>
          <w:rFonts w:ascii="Times New Roman" w:hAnsi="Times New Roman" w:cs="Times New Roman"/>
          <w:i/>
          <w:sz w:val="24"/>
          <w:szCs w:val="24"/>
        </w:rPr>
      </w:pPr>
      <w:r w:rsidRPr="006F5381">
        <w:rPr>
          <w:rFonts w:ascii="Times New Roman" w:hAnsi="Times New Roman" w:cs="Times New Roman"/>
          <w:i/>
          <w:sz w:val="24"/>
          <w:szCs w:val="24"/>
        </w:rPr>
        <w:lastRenderedPageBreak/>
        <w:t xml:space="preserve"> (2) Proje okullarına 2547 sayılı Yükseköğretim Kanununun 38 inci maddesine göre öğretim elemanları ders vermek üzere görevlendirilebilir. Görevlendirilecek öğretim elemanlarında bu Yönetmelikte belirtilen şartlar aranmaz. </w:t>
      </w:r>
    </w:p>
    <w:p w:rsidR="0095054F" w:rsidRPr="006F5381" w:rsidRDefault="0095054F" w:rsidP="0095054F">
      <w:pPr>
        <w:ind w:left="567" w:right="567"/>
        <w:jc w:val="both"/>
        <w:rPr>
          <w:rFonts w:ascii="Times New Roman" w:hAnsi="Times New Roman" w:cs="Times New Roman"/>
          <w:i/>
          <w:sz w:val="24"/>
          <w:szCs w:val="24"/>
        </w:rPr>
      </w:pPr>
      <w:r w:rsidRPr="006F5381">
        <w:rPr>
          <w:rFonts w:ascii="Times New Roman" w:hAnsi="Times New Roman" w:cs="Times New Roman"/>
          <w:i/>
          <w:sz w:val="24"/>
          <w:szCs w:val="24"/>
        </w:rPr>
        <w:t xml:space="preserve">Yöneticiliğe görevlendirme </w:t>
      </w:r>
    </w:p>
    <w:p w:rsidR="0095054F" w:rsidRPr="006F5381" w:rsidRDefault="0095054F" w:rsidP="0095054F">
      <w:pPr>
        <w:ind w:left="567" w:right="567"/>
        <w:jc w:val="both"/>
        <w:rPr>
          <w:rFonts w:ascii="Times New Roman" w:hAnsi="Times New Roman" w:cs="Times New Roman"/>
          <w:i/>
          <w:sz w:val="24"/>
          <w:szCs w:val="24"/>
        </w:rPr>
      </w:pPr>
      <w:r w:rsidRPr="006F5381">
        <w:rPr>
          <w:rFonts w:ascii="Times New Roman" w:hAnsi="Times New Roman" w:cs="Times New Roman"/>
          <w:i/>
          <w:sz w:val="24"/>
          <w:szCs w:val="24"/>
        </w:rPr>
        <w:t xml:space="preserve">MADDE 14 – (1) Bu Yönetmelikte aranan şartları taşıyan yöneticiler arasından eğitim kurumunun bağlı bulunduğu genel müdürlüğün inhası, İnsan Kaynakları Genel Müdürlüğünün teklifi ve Bakanın onayı ile dört yıllığına görevlendirme yapılır. Eğitim kurumunun bağlı bulunduğu genel müdürlükçe belirlenen kriterlere göre görevinde başarı gösterenlerin görev süresi ilk görevlendirmedeki usulle dört yıl daha uzatılabilir. </w:t>
      </w:r>
    </w:p>
    <w:p w:rsidR="0095054F" w:rsidRPr="006F5381" w:rsidRDefault="0095054F" w:rsidP="0095054F">
      <w:pPr>
        <w:ind w:left="567" w:right="567"/>
        <w:jc w:val="both"/>
        <w:rPr>
          <w:rFonts w:ascii="Times New Roman" w:hAnsi="Times New Roman" w:cs="Times New Roman"/>
          <w:i/>
          <w:sz w:val="24"/>
          <w:szCs w:val="24"/>
        </w:rPr>
      </w:pPr>
      <w:r w:rsidRPr="006F5381">
        <w:rPr>
          <w:rFonts w:ascii="Times New Roman" w:hAnsi="Times New Roman" w:cs="Times New Roman"/>
          <w:i/>
          <w:sz w:val="24"/>
          <w:szCs w:val="24"/>
        </w:rPr>
        <w:t>(2) Proje okullarına en az doktora düzeyine sahip olmak kaydıyla 2547 sayılı Yükseköğretim Kanununun 38 inci maddesine göre öğretim üyeleri yönetici olarak görevlendirilebilir. Görevlendirilecek öğretim üyelerinde bu Yönetmelikte belirtilen şartlar aranmaz.</w:t>
      </w:r>
    </w:p>
    <w:p w:rsidR="0095054F" w:rsidRPr="006F5381" w:rsidRDefault="0095054F" w:rsidP="0095054F">
      <w:pPr>
        <w:rPr>
          <w:rFonts w:ascii="Times New Roman" w:hAnsi="Times New Roman" w:cs="Times New Roman"/>
          <w:sz w:val="24"/>
          <w:szCs w:val="24"/>
        </w:rPr>
      </w:pPr>
      <w:r w:rsidRPr="006F5381">
        <w:rPr>
          <w:rFonts w:ascii="Times New Roman" w:hAnsi="Times New Roman" w:cs="Times New Roman"/>
          <w:sz w:val="24"/>
          <w:szCs w:val="24"/>
        </w:rPr>
        <w:t xml:space="preserve">şeklinde düzenlenmiştir. </w:t>
      </w:r>
    </w:p>
    <w:p w:rsidR="0095054F" w:rsidRPr="006F5381" w:rsidRDefault="0095054F" w:rsidP="0095054F">
      <w:pPr>
        <w:jc w:val="both"/>
        <w:rPr>
          <w:rFonts w:ascii="Times New Roman" w:hAnsi="Times New Roman" w:cs="Times New Roman"/>
          <w:i/>
          <w:sz w:val="24"/>
          <w:szCs w:val="24"/>
        </w:rPr>
      </w:pPr>
      <w:r w:rsidRPr="006F5381">
        <w:rPr>
          <w:rFonts w:ascii="Times New Roman" w:hAnsi="Times New Roman" w:cs="Times New Roman"/>
          <w:sz w:val="24"/>
          <w:szCs w:val="24"/>
        </w:rPr>
        <w:t xml:space="preserve">Söze konu hükme göre öğretmen ve yönetici atamalarının, genel müdürlüğün inhası, İnsan Kaynakları Genel Müdürlüğünün teklifi ve Bakanın onayı ile yapılması öngörülmüş ve görev süresinin uzatılması da aynı usullere bağlanmıştır. </w:t>
      </w:r>
    </w:p>
    <w:p w:rsidR="0095054F" w:rsidRPr="006F5381" w:rsidRDefault="0095054F" w:rsidP="0095054F">
      <w:pPr>
        <w:jc w:val="both"/>
        <w:rPr>
          <w:rFonts w:ascii="Times New Roman" w:hAnsi="Times New Roman" w:cs="Times New Roman"/>
          <w:sz w:val="24"/>
          <w:szCs w:val="24"/>
        </w:rPr>
      </w:pPr>
      <w:r w:rsidRPr="006F5381">
        <w:rPr>
          <w:rFonts w:ascii="Times New Roman" w:hAnsi="Times New Roman" w:cs="Times New Roman"/>
          <w:sz w:val="24"/>
          <w:szCs w:val="24"/>
        </w:rPr>
        <w:t xml:space="preserve">Görüleceği üzere düzenleme, tam bir “torpil” düzenin işleyebilmesine imkan sağlayan, hiçbir somut kriter öngörmeyen, duyuru yapmaya gerek görmeyen, başvuru kabul etmeyen yarışma sınavının olmadığı, memuriyet hukukun temeli kariyer ve liyakat ilkelerinin “yanından geçmeyen” bir atama usulü öngörmektedir. </w:t>
      </w:r>
    </w:p>
    <w:p w:rsidR="0095054F" w:rsidRPr="006F5381" w:rsidRDefault="0095054F" w:rsidP="0095054F">
      <w:pPr>
        <w:jc w:val="both"/>
        <w:rPr>
          <w:rFonts w:ascii="Times New Roman" w:hAnsi="Times New Roman" w:cs="Times New Roman"/>
          <w:sz w:val="24"/>
          <w:szCs w:val="24"/>
        </w:rPr>
      </w:pPr>
      <w:r w:rsidRPr="006F5381">
        <w:rPr>
          <w:rFonts w:ascii="Times New Roman" w:hAnsi="Times New Roman" w:cs="Times New Roman"/>
          <w:sz w:val="24"/>
          <w:szCs w:val="24"/>
        </w:rPr>
        <w:t xml:space="preserve">Görev süresinin uzatılması konusunda da hüküm tam bir keyfiyet tanımaktadır. “Görevinde başarı gösterenler” şeklinde yer verilen kriterin hiçbir somut öngörüsü bulunmamaktadır. Başarılı ya da başarısız sayılmanın hiçbir objektif kriteri ifade edilmemiştir. </w:t>
      </w:r>
    </w:p>
    <w:p w:rsidR="0095054F" w:rsidRPr="006F5381" w:rsidRDefault="0095054F" w:rsidP="0095054F">
      <w:pPr>
        <w:jc w:val="both"/>
        <w:rPr>
          <w:rFonts w:ascii="Times New Roman" w:hAnsi="Times New Roman" w:cs="Times New Roman"/>
          <w:sz w:val="24"/>
          <w:szCs w:val="24"/>
        </w:rPr>
      </w:pPr>
      <w:r w:rsidRPr="006F5381">
        <w:rPr>
          <w:rFonts w:ascii="Times New Roman" w:hAnsi="Times New Roman" w:cs="Times New Roman"/>
          <w:sz w:val="24"/>
          <w:szCs w:val="24"/>
        </w:rPr>
        <w:t xml:space="preserve">Diğer yandan 13. ve 14. Maddelerinin 2. Fıkralarında öğretim üyelerinin görevlendirilmelerinde ise genel özel şartlar dahi aranmamakta, somut ve elle tutulur hiçbir belirleme yapılmamaktadır. </w:t>
      </w:r>
    </w:p>
    <w:p w:rsidR="0095054F" w:rsidRPr="006F5381" w:rsidRDefault="0095054F" w:rsidP="0095054F">
      <w:pPr>
        <w:jc w:val="both"/>
        <w:rPr>
          <w:rFonts w:ascii="Times New Roman" w:hAnsi="Times New Roman" w:cs="Times New Roman"/>
          <w:color w:val="000000"/>
          <w:sz w:val="24"/>
          <w:szCs w:val="24"/>
        </w:rPr>
      </w:pPr>
      <w:r w:rsidRPr="006F5381">
        <w:rPr>
          <w:rFonts w:ascii="Times New Roman" w:hAnsi="Times New Roman" w:cs="Times New Roman"/>
          <w:sz w:val="24"/>
          <w:szCs w:val="24"/>
        </w:rPr>
        <w:t>Esasen söze konu düzenlemenin ne denli ağır ve açık kötüye kullanmaya açık olduğu ve hukuka aykırı olduğuna yönelik üzerinde fazlaca hukuki değerlendirme yapmaya da gerek yoktur. Ancak kısaca ifade etmek gerekirse, d</w:t>
      </w:r>
      <w:r w:rsidRPr="006F5381">
        <w:rPr>
          <w:rFonts w:ascii="Times New Roman" w:hAnsi="Times New Roman" w:cs="Times New Roman"/>
          <w:color w:val="000000"/>
          <w:sz w:val="24"/>
          <w:szCs w:val="24"/>
        </w:rPr>
        <w:t>avalının</w:t>
      </w:r>
      <w:r w:rsidRPr="006F5381">
        <w:rPr>
          <w:rFonts w:ascii="Times New Roman" w:hAnsi="Times New Roman" w:cs="Times New Roman"/>
          <w:bCs/>
          <w:sz w:val="24"/>
          <w:szCs w:val="24"/>
        </w:rPr>
        <w:t xml:space="preserve"> amacı, </w:t>
      </w:r>
      <w:r w:rsidRPr="006F5381">
        <w:rPr>
          <w:rFonts w:ascii="Times New Roman" w:hAnsi="Times New Roman" w:cs="Times New Roman"/>
          <w:sz w:val="24"/>
          <w:szCs w:val="24"/>
        </w:rPr>
        <w:t>tarafsızlık ve fırsat eşitliği sağlanarak sürdürülmesi gereken kamu hizmeti için en ehil, en nitelikli, en başarılı olanı işbaşına getirmek değildir.</w:t>
      </w:r>
      <w:r w:rsidRPr="006F5381">
        <w:rPr>
          <w:rFonts w:ascii="Times New Roman" w:hAnsi="Times New Roman" w:cs="Times New Roman"/>
          <w:color w:val="000000"/>
          <w:sz w:val="24"/>
          <w:szCs w:val="24"/>
        </w:rPr>
        <w:t xml:space="preserve"> Dünyanın demokrasi mücadelesinde yol kat eden bütün ülkelerinde iktidarlar gücü suistimal etme eğilimi ortaya koyabilirler. Bu tür girişimlere karşı yargı kurumlarının ortaya koyacağı “bağımsız” tutum demokratik rejimin hedeflediği yüksek kamusal yararın gerçekleşmesine en güçlü katkıyı sunar.</w:t>
      </w:r>
    </w:p>
    <w:p w:rsidR="0095054F" w:rsidRPr="006F5381" w:rsidRDefault="0095054F" w:rsidP="0095054F">
      <w:pPr>
        <w:pStyle w:val="AralkYok"/>
        <w:spacing w:line="276" w:lineRule="auto"/>
        <w:ind w:firstLine="708"/>
        <w:jc w:val="both"/>
        <w:rPr>
          <w:rFonts w:ascii="Times New Roman" w:hAnsi="Times New Roman"/>
          <w:color w:val="000000"/>
          <w:sz w:val="24"/>
          <w:szCs w:val="24"/>
        </w:rPr>
      </w:pPr>
      <w:r w:rsidRPr="006F5381">
        <w:rPr>
          <w:rFonts w:ascii="Times New Roman" w:hAnsi="Times New Roman"/>
          <w:bCs/>
          <w:color w:val="000000"/>
          <w:sz w:val="24"/>
          <w:szCs w:val="24"/>
        </w:rPr>
        <w:lastRenderedPageBreak/>
        <w:t xml:space="preserve">Kamu hizmeti, </w:t>
      </w:r>
      <w:r w:rsidRPr="006F5381">
        <w:rPr>
          <w:rFonts w:ascii="Times New Roman" w:hAnsi="Times New Roman"/>
          <w:color w:val="000000"/>
          <w:sz w:val="24"/>
          <w:szCs w:val="24"/>
        </w:rPr>
        <w:t xml:space="preserve">devlet ya da diğer kamu tüzel kişileri tarafından ya da bunların gözetim ve denetimleri altında, genel ve ortak gereksinmeleri karşılamak, kamu yararı ya da çıkarını sağlamak için yapılan ve topluma sunulmuş bulunan sürekli ve düzenli etkinliklerdir.(AYM. 23.06.1995 tarih, 1994/71E, 1995/23K) Bu hizmetin muhatabı, toplumun bütünün yararı için faaliyet göstermesi beklenen devlet tüzelkişiliğine yapılır. Bu nedenle mevcut hukuk düzenimize göre kamu hizmeti verecek kişi ya da kişilerin nesnel ölçütlerle belirlenmesi zorunludur. Söz konusu belirlemenin kamu yararına olabilmesi için, </w:t>
      </w:r>
      <w:r w:rsidRPr="006F5381">
        <w:rPr>
          <w:rFonts w:ascii="Times New Roman" w:hAnsi="Times New Roman"/>
          <w:bCs/>
          <w:sz w:val="24"/>
          <w:szCs w:val="24"/>
        </w:rPr>
        <w:t>657 sayılı</w:t>
      </w:r>
      <w:r w:rsidRPr="006F5381">
        <w:rPr>
          <w:rFonts w:ascii="Times New Roman" w:hAnsi="Times New Roman"/>
          <w:sz w:val="24"/>
          <w:szCs w:val="24"/>
        </w:rPr>
        <w:t xml:space="preserve"> Devlet Memurları Kanunu’nun(DMK) 3 üncü </w:t>
      </w:r>
      <w:r w:rsidRPr="006F5381">
        <w:rPr>
          <w:rFonts w:ascii="Times New Roman" w:hAnsi="Times New Roman"/>
          <w:bCs/>
          <w:sz w:val="24"/>
          <w:szCs w:val="24"/>
        </w:rPr>
        <w:t xml:space="preserve">maddesi ile atama sürecinde kariyer ve liyakat ilkelerine uygun davranılması zorunluluğu getirilmiştir. </w:t>
      </w:r>
      <w:r w:rsidRPr="006F5381">
        <w:rPr>
          <w:rFonts w:ascii="Times New Roman" w:hAnsi="Times New Roman"/>
          <w:sz w:val="24"/>
          <w:szCs w:val="24"/>
        </w:rPr>
        <w:t xml:space="preserve">Kariyer ve liyakat kavramları kamu personeline tanınmış temel güvencelerdendir. Bu güvencelerle, kamu görevlilerinin huzurlu bir ortam içinde ve kamu yararına yönelik olarak çalışma yapabilmelerine olanak sağlanmaya çalışılmıştır. Hükümde </w:t>
      </w:r>
      <w:r w:rsidRPr="006F5381">
        <w:rPr>
          <w:rFonts w:ascii="Times New Roman" w:hAnsi="Times New Roman"/>
          <w:b/>
          <w:sz w:val="24"/>
          <w:szCs w:val="24"/>
        </w:rPr>
        <w:t>kariyer</w:t>
      </w:r>
      <w:r w:rsidRPr="006F5381">
        <w:rPr>
          <w:rFonts w:ascii="Times New Roman" w:hAnsi="Times New Roman"/>
          <w:sz w:val="24"/>
          <w:szCs w:val="24"/>
        </w:rPr>
        <w:t xml:space="preserve">, </w:t>
      </w:r>
      <w:r w:rsidRPr="006F5381">
        <w:rPr>
          <w:rFonts w:ascii="Times New Roman" w:hAnsi="Times New Roman"/>
          <w:i/>
          <w:sz w:val="24"/>
          <w:szCs w:val="24"/>
        </w:rPr>
        <w:t>devlet memurlarına, yaptıkları hizmetler için lüzumlu bilgilere ve yetişme şartlarına uygun şekilde, sınıfları içinde en yüksek derecelere kadar ilerleme imkanını sağlamaktır.</w:t>
      </w:r>
      <w:r w:rsidRPr="006F5381">
        <w:rPr>
          <w:rFonts w:ascii="Times New Roman" w:hAnsi="Times New Roman"/>
          <w:sz w:val="24"/>
          <w:szCs w:val="24"/>
        </w:rPr>
        <w:t xml:space="preserve"> şeklinde, </w:t>
      </w:r>
      <w:r w:rsidRPr="006F5381">
        <w:rPr>
          <w:rFonts w:ascii="Times New Roman" w:hAnsi="Times New Roman"/>
          <w:b/>
          <w:sz w:val="24"/>
          <w:szCs w:val="24"/>
        </w:rPr>
        <w:t xml:space="preserve">liyakat ise </w:t>
      </w:r>
      <w:r w:rsidRPr="006F5381">
        <w:rPr>
          <w:rFonts w:ascii="Times New Roman" w:hAnsi="Times New Roman"/>
          <w:i/>
          <w:sz w:val="24"/>
          <w:szCs w:val="24"/>
        </w:rPr>
        <w:t xml:space="preserve">devlet kamu hizmetleri görevlerine girmeyi, sınıflar içinde ilerleme ve yükselmeyi, görevin sona erdirilmesini liyakat sistemine dayandırmak ve bu sistemin eşit imkanlarla uygulanmasında Devlet memurlarını güvenliğe sahip kılmaktır. </w:t>
      </w:r>
      <w:r w:rsidRPr="006F5381">
        <w:rPr>
          <w:rFonts w:ascii="Times New Roman" w:hAnsi="Times New Roman"/>
          <w:sz w:val="24"/>
          <w:szCs w:val="24"/>
        </w:rPr>
        <w:t xml:space="preserve">şeklinde tanımlanmıştır.  Görüldüğü üzere kariyer ve liyakat kavramları, 657 sayılı yasanın temel ilkeleri olup, kamu personeline tanınmış güvencelerdendir. Kariyer ilkesi </w:t>
      </w:r>
      <w:r w:rsidRPr="006F5381">
        <w:rPr>
          <w:rFonts w:ascii="Times New Roman" w:hAnsi="Times New Roman"/>
          <w:bCs/>
          <w:iCs/>
          <w:sz w:val="24"/>
          <w:szCs w:val="24"/>
        </w:rPr>
        <w:t xml:space="preserve">meslekte uzmanlaşmayı getireceği için, kamu hizmetinin daha verimli sunulmasını sağlar. Elde edilecek kıdem sayesinde memur işinde tecrübe ve bilgi kazanır. Liyakat ilkesi ise </w:t>
      </w:r>
      <w:r w:rsidRPr="006F5381">
        <w:rPr>
          <w:rFonts w:ascii="Times New Roman" w:hAnsi="Times New Roman"/>
          <w:sz w:val="24"/>
          <w:szCs w:val="24"/>
        </w:rPr>
        <w:t xml:space="preserve">söz konusu hizmet için en ehil, en nitelikli, en başarılı kim ise, hizmetin ifasına yönelik tercihte onun öne çıkarılmasını anlatır. Kariyer ve liyakat ilkeleri göz ardı edilirse, kamu hizmetinin temel unsurlarından olan </w:t>
      </w:r>
      <w:r w:rsidRPr="006F5381">
        <w:rPr>
          <w:rFonts w:ascii="Times New Roman" w:hAnsi="Times New Roman"/>
          <w:b/>
          <w:sz w:val="24"/>
          <w:szCs w:val="24"/>
        </w:rPr>
        <w:t xml:space="preserve">“süreklilik” </w:t>
      </w:r>
      <w:r w:rsidRPr="006F5381">
        <w:rPr>
          <w:rFonts w:ascii="Times New Roman" w:hAnsi="Times New Roman"/>
          <w:sz w:val="24"/>
          <w:szCs w:val="24"/>
        </w:rPr>
        <w:t xml:space="preserve">yok edilir, memuriyet güvencesi ortadan kaldırılır ve tüm bunların doğal sonucu olarak da, </w:t>
      </w:r>
      <w:r w:rsidRPr="006F5381">
        <w:rPr>
          <w:rFonts w:ascii="Times New Roman" w:hAnsi="Times New Roman"/>
          <w:b/>
          <w:sz w:val="24"/>
          <w:szCs w:val="24"/>
        </w:rPr>
        <w:t xml:space="preserve">kamu hizmetinin ehil kişiler elinde etkin ve verimli </w:t>
      </w:r>
      <w:r w:rsidRPr="006F5381">
        <w:rPr>
          <w:rFonts w:ascii="Times New Roman" w:hAnsi="Times New Roman"/>
          <w:sz w:val="24"/>
          <w:szCs w:val="24"/>
        </w:rPr>
        <w:t>şekilde sağlanması hedefi ıskalanır.</w:t>
      </w:r>
    </w:p>
    <w:p w:rsidR="0095054F" w:rsidRPr="006F5381" w:rsidRDefault="0095054F" w:rsidP="0095054F">
      <w:pPr>
        <w:pStyle w:val="NormalWeb"/>
        <w:spacing w:line="276" w:lineRule="auto"/>
        <w:ind w:left="709" w:right="567"/>
        <w:jc w:val="both"/>
        <w:rPr>
          <w:i/>
        </w:rPr>
      </w:pPr>
      <w:r w:rsidRPr="006F5381">
        <w:rPr>
          <w:i/>
        </w:rPr>
        <w:t>Kanun, Devlet memurluğunu bir meslek olarak kabul etmekte ve bunlara, sınıfları içinde en yüksek derecelere kadar ilerleme imkanı sağlanmasını, sınıflar içinde ilerleme ve yükselme işlemlerinin yeterlik sistemine dayandırılmasını öngörmektedir. Bu iki ilkenin temelinde, objektif kurallar çerçevesinde işin ehline verilmesi ve hak etme kavramı yatmakta olup, kamu hizmetlerinin etkin ve verimli bir şekilde gerçekleştirilmesinin tek güvencesinin de, hizmetin yetişmiş, ehil kamu görevlilerince yerine getirilmesiyle sağlanabileceği tabiidir</w:t>
      </w:r>
      <w:r w:rsidRPr="006F5381">
        <w:rPr>
          <w:b/>
          <w:i/>
        </w:rPr>
        <w:t>.</w:t>
      </w:r>
      <w:r w:rsidRPr="006F5381">
        <w:rPr>
          <w:i/>
        </w:rPr>
        <w:t>(Danıştay 5. Daire 2004/3658E. 2004/5187K.   10.12.2004 tarih)</w:t>
      </w:r>
    </w:p>
    <w:p w:rsidR="0095054F" w:rsidRPr="006F5381" w:rsidRDefault="0095054F" w:rsidP="0095054F">
      <w:pPr>
        <w:pStyle w:val="NormalWeb"/>
        <w:spacing w:line="276" w:lineRule="auto"/>
        <w:ind w:firstLine="708"/>
        <w:jc w:val="both"/>
      </w:pPr>
      <w:r w:rsidRPr="006F5381">
        <w:t xml:space="preserve">Danıştay’ın yerleşik içtihatlarında ifade edildiği üzere, kariyer ve liyakat ilkelerinin sağlıklı biçimde işleyebilmesi için, idarenin nesnel ölçütlerle tespit edilen ölçme ve değerlendirme uygulaması yapması zorunludur. Danıştay, bu uygulamanın istenen amacı sağlayabilmesi için ise kamu yararı ve eşitlik ilkelerine uyulması gerekliliğinin altını çizmiştir. İdarenin, kamu yararı ve bu amaçla birebir örtüşen eşitlik ilkesini dışlayarak </w:t>
      </w:r>
      <w:r w:rsidRPr="006F5381">
        <w:rPr>
          <w:i/>
        </w:rPr>
        <w:t xml:space="preserve">“özel amaçla” </w:t>
      </w:r>
      <w:r w:rsidRPr="006F5381">
        <w:t xml:space="preserve"> işlem yapması halinde “amaç saptırması” durumu meydana gelir ki, bunun anlamı </w:t>
      </w:r>
      <w:r w:rsidRPr="006F5381">
        <w:rPr>
          <w:i/>
        </w:rPr>
        <w:t xml:space="preserve">“ idari işlem yapma yetkisini ve usulünü, bu yetkiyi ve usulü veren özel kanunda gerçekleştirilmesi öngörülen amaç dışındaki bir amacın gerçekleştirilmesi için kullanılarak </w:t>
      </w:r>
      <w:r w:rsidRPr="006F5381">
        <w:rPr>
          <w:i/>
        </w:rPr>
        <w:lastRenderedPageBreak/>
        <w:t>işlem tesisi”</w:t>
      </w:r>
      <w:r w:rsidRPr="006F5381">
        <w:t xml:space="preserve">dir. Yine idari hukukunda, idari işlemlerin hukuka uygunluk denetiminde kullanılan </w:t>
      </w:r>
      <w:r w:rsidRPr="006F5381">
        <w:rPr>
          <w:b/>
        </w:rPr>
        <w:t xml:space="preserve">“sebep unsuru” </w:t>
      </w:r>
      <w:r w:rsidRPr="006F5381">
        <w:t xml:space="preserve">ile anlatılmak istenen şey, idari işlemin hukuken geçerli bir sebebe dayanması zorunluluğudur. Yani idareyi işlemi yapmayan sevk eden olayların toplamı, idari işlemin sebep unsurunu oluşturur. Uygulamada idareler genellikle yaptıkların işleme sebep olarak, mevzuatın kendilerine verdiği </w:t>
      </w:r>
      <w:r w:rsidRPr="006F5381">
        <w:rPr>
          <w:b/>
        </w:rPr>
        <w:t xml:space="preserve">“yetkiyi” </w:t>
      </w:r>
      <w:r w:rsidRPr="006F5381">
        <w:t xml:space="preserve">gösterirler. Oysa idarenin yapması gereken, işlemi yapmasına neden olan meşru sebepleri ortaya koymasıdır. </w:t>
      </w:r>
    </w:p>
    <w:p w:rsidR="0095054F" w:rsidRPr="006F5381" w:rsidRDefault="0095054F" w:rsidP="0095054F">
      <w:pPr>
        <w:jc w:val="both"/>
        <w:rPr>
          <w:rFonts w:ascii="Times New Roman" w:hAnsi="Times New Roman" w:cs="Times New Roman"/>
          <w:sz w:val="24"/>
          <w:szCs w:val="24"/>
        </w:rPr>
      </w:pPr>
      <w:r w:rsidRPr="006F5381">
        <w:rPr>
          <w:rFonts w:ascii="Times New Roman" w:hAnsi="Times New Roman" w:cs="Times New Roman"/>
          <w:sz w:val="24"/>
          <w:szCs w:val="24"/>
        </w:rPr>
        <w:t xml:space="preserve">Söz konusu anlatımlarımız etrafında kamu personeli hukukunun temel ilkelerinden olan kariyer ve liyakat ilkelerini hiçe sayar nitelikte, tamamen kişisel değerlendirmelerin etkili olduğu bir </w:t>
      </w:r>
      <w:r w:rsidR="004478B2">
        <w:rPr>
          <w:rFonts w:ascii="Times New Roman" w:hAnsi="Times New Roman" w:cs="Times New Roman"/>
          <w:sz w:val="24"/>
          <w:szCs w:val="24"/>
        </w:rPr>
        <w:t xml:space="preserve">4 yılla sınırlı olmak üzere görevlendirme yapılması ve bu sürenin uzatılmasında hiçbir objektif kriter </w:t>
      </w:r>
      <w:r w:rsidRPr="006F5381">
        <w:rPr>
          <w:rFonts w:ascii="Times New Roman" w:hAnsi="Times New Roman" w:cs="Times New Roman"/>
          <w:sz w:val="24"/>
          <w:szCs w:val="24"/>
        </w:rPr>
        <w:t>öngörül</w:t>
      </w:r>
      <w:r w:rsidR="004478B2">
        <w:rPr>
          <w:rFonts w:ascii="Times New Roman" w:hAnsi="Times New Roman" w:cs="Times New Roman"/>
          <w:sz w:val="24"/>
          <w:szCs w:val="24"/>
        </w:rPr>
        <w:t>me</w:t>
      </w:r>
      <w:r w:rsidRPr="006F5381">
        <w:rPr>
          <w:rFonts w:ascii="Times New Roman" w:hAnsi="Times New Roman" w:cs="Times New Roman"/>
          <w:sz w:val="24"/>
          <w:szCs w:val="24"/>
        </w:rPr>
        <w:t xml:space="preserve">mesi açıkça hukuka aykırıdır. </w:t>
      </w:r>
    </w:p>
    <w:p w:rsidR="0095054F" w:rsidRPr="006F5381" w:rsidRDefault="004478B2" w:rsidP="0095054F">
      <w:pPr>
        <w:jc w:val="both"/>
        <w:rPr>
          <w:rFonts w:ascii="Times New Roman" w:hAnsi="Times New Roman" w:cs="Times New Roman"/>
          <w:sz w:val="24"/>
          <w:szCs w:val="24"/>
        </w:rPr>
      </w:pPr>
      <w:r>
        <w:rPr>
          <w:rFonts w:ascii="Times New Roman" w:hAnsi="Times New Roman" w:cs="Times New Roman"/>
          <w:sz w:val="24"/>
          <w:szCs w:val="24"/>
        </w:rPr>
        <w:t>Bununla birlikte a</w:t>
      </w:r>
      <w:r w:rsidR="0095054F" w:rsidRPr="006F5381">
        <w:rPr>
          <w:rFonts w:ascii="Times New Roman" w:hAnsi="Times New Roman" w:cs="Times New Roman"/>
          <w:sz w:val="24"/>
          <w:szCs w:val="24"/>
        </w:rPr>
        <w:t xml:space="preserve">tamalarda duyurunun öngörülmemesi, başvuru kabul edilmemesi hükmün </w:t>
      </w:r>
      <w:r w:rsidR="0095054F" w:rsidRPr="006F5381">
        <w:rPr>
          <w:rFonts w:ascii="Times New Roman" w:hAnsi="Times New Roman" w:cs="Times New Roman"/>
          <w:b/>
          <w:sz w:val="24"/>
          <w:szCs w:val="24"/>
          <w:u w:val="single"/>
        </w:rPr>
        <w:t>eksik düzenleme</w:t>
      </w:r>
      <w:r w:rsidR="0095054F" w:rsidRPr="006F5381">
        <w:rPr>
          <w:rFonts w:ascii="Times New Roman" w:hAnsi="Times New Roman" w:cs="Times New Roman"/>
          <w:sz w:val="24"/>
          <w:szCs w:val="24"/>
        </w:rPr>
        <w:t xml:space="preserve"> niteliğini de açıkça ortaya koymaktadır. </w:t>
      </w:r>
    </w:p>
    <w:p w:rsidR="0095054F" w:rsidRDefault="0095054F" w:rsidP="0095054F">
      <w:pPr>
        <w:rPr>
          <w:rFonts w:ascii="Times New Roman" w:hAnsi="Times New Roman" w:cs="Times New Roman"/>
          <w:sz w:val="24"/>
          <w:szCs w:val="24"/>
        </w:rPr>
      </w:pPr>
    </w:p>
    <w:p w:rsidR="0095054F" w:rsidRPr="006F5381" w:rsidRDefault="007E0F51" w:rsidP="0095054F">
      <w:pPr>
        <w:pBdr>
          <w:bottom w:val="single" w:sz="4" w:space="1" w:color="auto"/>
        </w:pBdr>
        <w:jc w:val="both"/>
        <w:rPr>
          <w:rFonts w:ascii="Times New Roman" w:hAnsi="Times New Roman" w:cs="Times New Roman"/>
          <w:b/>
          <w:i/>
          <w:sz w:val="24"/>
          <w:szCs w:val="24"/>
        </w:rPr>
      </w:pPr>
      <w:r>
        <w:rPr>
          <w:rFonts w:ascii="Times New Roman" w:hAnsi="Times New Roman" w:cs="Times New Roman"/>
          <w:b/>
          <w:i/>
          <w:sz w:val="24"/>
          <w:szCs w:val="24"/>
        </w:rPr>
        <w:t xml:space="preserve">3- </w:t>
      </w:r>
      <w:r w:rsidR="0095054F" w:rsidRPr="006F5381">
        <w:rPr>
          <w:rFonts w:ascii="Times New Roman" w:hAnsi="Times New Roman" w:cs="Times New Roman"/>
          <w:b/>
          <w:i/>
          <w:sz w:val="24"/>
          <w:szCs w:val="24"/>
        </w:rPr>
        <w:t xml:space="preserve">Geçici Madde İle Mevcut Yönetici ve Öğretmenlerin Görevlerinin Sona Erdirilmesi Hukuka Aykırıdır. </w:t>
      </w:r>
    </w:p>
    <w:p w:rsidR="0095054F" w:rsidRPr="006F5381" w:rsidRDefault="0095054F" w:rsidP="0095054F">
      <w:pPr>
        <w:jc w:val="both"/>
        <w:rPr>
          <w:rFonts w:ascii="Times New Roman" w:hAnsi="Times New Roman" w:cs="Times New Roman"/>
          <w:sz w:val="24"/>
          <w:szCs w:val="24"/>
        </w:rPr>
      </w:pPr>
      <w:r w:rsidRPr="006F5381">
        <w:rPr>
          <w:rFonts w:ascii="Times New Roman" w:hAnsi="Times New Roman" w:cs="Times New Roman"/>
          <w:sz w:val="24"/>
          <w:szCs w:val="24"/>
        </w:rPr>
        <w:t>Dava konusu Yönetmeliğin Geçici maddesi ile proje okullarındaki mevcut yönetici ve öğretmenlerin Yönetmeliğin yürürlüğe girmesiyle birlikte görevlerinin sona erdirileceği ifade edilmektedir. Hüküm;</w:t>
      </w:r>
    </w:p>
    <w:p w:rsidR="0095054F" w:rsidRPr="006F5381" w:rsidRDefault="0095054F" w:rsidP="0095054F">
      <w:pPr>
        <w:ind w:left="567" w:right="567"/>
        <w:jc w:val="both"/>
        <w:rPr>
          <w:rFonts w:ascii="Times New Roman" w:hAnsi="Times New Roman" w:cs="Times New Roman"/>
          <w:i/>
          <w:sz w:val="24"/>
          <w:szCs w:val="24"/>
        </w:rPr>
      </w:pPr>
      <w:r w:rsidRPr="006F5381">
        <w:rPr>
          <w:rFonts w:ascii="Times New Roman" w:hAnsi="Times New Roman" w:cs="Times New Roman"/>
          <w:i/>
          <w:sz w:val="24"/>
          <w:szCs w:val="24"/>
        </w:rPr>
        <w:t>Geçiş hükmü</w:t>
      </w:r>
    </w:p>
    <w:p w:rsidR="0095054F" w:rsidRPr="006F5381" w:rsidRDefault="0095054F" w:rsidP="0095054F">
      <w:pPr>
        <w:ind w:left="567" w:right="567"/>
        <w:jc w:val="both"/>
        <w:rPr>
          <w:rFonts w:ascii="Times New Roman" w:hAnsi="Times New Roman" w:cs="Times New Roman"/>
          <w:i/>
          <w:sz w:val="24"/>
          <w:szCs w:val="24"/>
        </w:rPr>
      </w:pPr>
      <w:r w:rsidRPr="006F5381">
        <w:rPr>
          <w:rFonts w:ascii="Times New Roman" w:hAnsi="Times New Roman" w:cs="Times New Roman"/>
          <w:i/>
          <w:sz w:val="24"/>
          <w:szCs w:val="24"/>
        </w:rPr>
        <w:t xml:space="preserve"> GEÇİCİ MADDE 1 – (1) Bu Yönetmeliğin yürürlüğe girdiği tarihte valiliklerce ataması yapılmış olan öğretmenler ile görevlendirilmesi yapılmış yöneticilerden dört veya sekiz yıllık görev süresini tamamlayanların görevleri sona erer. Bunlardan sekiz yıldan az, dört yıldan fazla çalışanlar bu okullarda sekiz yıllık görev süresi tamamlamak üzere atanabilir/görevlendirilebilirler. Görev sürelerini dolduran yönetici ve öğretmenler istekleri de dikkate alınarak ilgili mevzuatı uyarınca durumlarına uygun okullara öğretmen olarak atanırlar. Bu öğretmenlerden herhangi bir okul/kuruma atanmak üzere başvuruda bulunmayanların veya tercihlerinden birine atanamayanların görev yerleri il içerisinde valiliklerce resen belirlenir</w:t>
      </w:r>
    </w:p>
    <w:p w:rsidR="0095054F" w:rsidRPr="006F5381" w:rsidRDefault="0095054F" w:rsidP="0095054F">
      <w:pPr>
        <w:jc w:val="both"/>
        <w:rPr>
          <w:rFonts w:ascii="Times New Roman" w:hAnsi="Times New Roman" w:cs="Times New Roman"/>
          <w:sz w:val="24"/>
          <w:szCs w:val="24"/>
        </w:rPr>
      </w:pPr>
      <w:r w:rsidRPr="006F5381">
        <w:rPr>
          <w:rFonts w:ascii="Times New Roman" w:hAnsi="Times New Roman" w:cs="Times New Roman"/>
          <w:sz w:val="24"/>
          <w:szCs w:val="24"/>
        </w:rPr>
        <w:t>şeklinde yer almıştır.</w:t>
      </w:r>
    </w:p>
    <w:p w:rsidR="00A21CDD" w:rsidRDefault="0095054F" w:rsidP="0095054F">
      <w:pPr>
        <w:jc w:val="both"/>
        <w:rPr>
          <w:rFonts w:ascii="Times New Roman" w:hAnsi="Times New Roman" w:cs="Times New Roman"/>
          <w:sz w:val="24"/>
          <w:szCs w:val="24"/>
        </w:rPr>
      </w:pPr>
      <w:r w:rsidRPr="006F5381">
        <w:rPr>
          <w:rFonts w:ascii="Times New Roman" w:hAnsi="Times New Roman" w:cs="Times New Roman"/>
          <w:sz w:val="24"/>
          <w:szCs w:val="24"/>
        </w:rPr>
        <w:t xml:space="preserve">Mevcut öğretmen ve idarecilerin hangi neden ve saikle görevlerine son verildiğini idare açıklamalıdır. Hangi kamu yararı saiki mevcut personelin tamamının tasfiye edilmesini haklı kılmaktadır. Bugüne kadar görevlendirilen, bu yönde herhangi bir başarısızlığı ve olumsuz durumu tespit edilmemiş, bu görevlerini sürdüren kamu görevlilerinin bu şekilde tümüyle tasfiye edilmesi takdir yetkisinin ağır ve açık kötüye kullanılmasıdır. </w:t>
      </w:r>
    </w:p>
    <w:p w:rsidR="007E0F51" w:rsidRPr="007E0F51" w:rsidRDefault="00A21CDD" w:rsidP="00A21CDD">
      <w:pPr>
        <w:pStyle w:val="NormalWeb"/>
        <w:shd w:val="clear" w:color="auto" w:fill="FFFFFF"/>
        <w:spacing w:line="276" w:lineRule="auto"/>
        <w:jc w:val="both"/>
        <w:rPr>
          <w:color w:val="000000"/>
          <w:shd w:val="clear" w:color="auto" w:fill="FFFFFF"/>
        </w:rPr>
      </w:pPr>
      <w:r>
        <w:t xml:space="preserve">Ayrıca söz konusu uygulama anayasal hukuki güvenlik ilkesinin ihlali niteliğindedir. </w:t>
      </w:r>
      <w:r>
        <w:rPr>
          <w:color w:val="000000"/>
          <w:shd w:val="clear" w:color="auto" w:fill="FFFFFF"/>
        </w:rPr>
        <w:t xml:space="preserve">Hukuk Devletinin temel ilkelerinden olan hukuki güvenlik ilkesi, idari işlemlerin az çok öngörülebilir </w:t>
      </w:r>
      <w:r>
        <w:rPr>
          <w:color w:val="000000"/>
          <w:shd w:val="clear" w:color="auto" w:fill="FFFFFF"/>
        </w:rPr>
        <w:lastRenderedPageBreak/>
        <w:t>olmasını gerektirir. Hukuki güvenlik, tek başına vatandaşın devlete olan güvenini değil, bununla birlikte mevcut hukuk düzenine göre istikrar kazanmış statünün devam edeceğine yönelik bir beklentiyi de beraberinde getirir. Vatandaşın devlete olan bağlılığı ve güveninin sağlanması ancak öngörülebilir bir belirlilik durumunda hukuk güvenliğinin gözetilmesiyle sağlanabilir. Bu çerçevede Anayasa Mahkemesi’nin (</w:t>
      </w:r>
      <w:r>
        <w:rPr>
          <w:b/>
          <w:bCs/>
          <w:color w:val="000000"/>
        </w:rPr>
        <w:t xml:space="preserve">16.7.2010 tarih Esas Sayısı: 2010/29 Karar Sayısı: 2010/90) sayılı kararında; </w:t>
      </w:r>
    </w:p>
    <w:p w:rsidR="007E0F51" w:rsidRDefault="00A21CDD" w:rsidP="007E0F51">
      <w:pPr>
        <w:pStyle w:val="NormalWeb"/>
        <w:shd w:val="clear" w:color="auto" w:fill="FFFFFF"/>
        <w:spacing w:line="276" w:lineRule="auto"/>
        <w:ind w:left="567" w:right="567"/>
        <w:jc w:val="both"/>
        <w:rPr>
          <w:i/>
          <w:color w:val="000000"/>
        </w:rPr>
      </w:pPr>
      <w:r>
        <w:rPr>
          <w:i/>
          <w:color w:val="000000"/>
        </w:rPr>
        <w:t>“Öte yandan “hukuk devleti” ilkesi, yürütme organının faaliyetlerinin yönetilenlerce belli ölçüde öngörülebilir olmasını, herkesin bağlı olacağı hukuk kurallarını önceden bilmesini, ekonomik ve sosyal yaşamlarındaki tutum ve davranışlarını buna göre düzene sokabilmesini gerektirir. Zira hukuk devletinin gereği olan belirlilik ve</w:t>
      </w:r>
      <w:bookmarkStart w:id="0" w:name="fm"/>
      <w:bookmarkEnd w:id="0"/>
      <w:r>
        <w:rPr>
          <w:rStyle w:val="apple-converted-space"/>
          <w:i/>
          <w:color w:val="000000"/>
        </w:rPr>
        <w:t xml:space="preserve"> hukuki güvenlik ilkesi</w:t>
      </w:r>
      <w:r>
        <w:rPr>
          <w:i/>
          <w:color w:val="000000"/>
        </w:rPr>
        <w:t>, idarenin keyfi hareket etmesini engeller. Bunu gerçekleştirmenin başlıca yolu ise kural konulmasını gerektiren durumlarda bunların genel, soyut, anlaşılabilir ve sınırlarının belirli olmasını sağlamaktır.”</w:t>
      </w:r>
    </w:p>
    <w:p w:rsidR="00A21CDD" w:rsidRPr="007E0F51" w:rsidRDefault="00A21CDD" w:rsidP="00E971DA">
      <w:pPr>
        <w:pStyle w:val="NormalWeb"/>
        <w:shd w:val="clear" w:color="auto" w:fill="FFFFFF"/>
        <w:tabs>
          <w:tab w:val="left" w:pos="9072"/>
        </w:tabs>
        <w:spacing w:line="276" w:lineRule="auto"/>
        <w:jc w:val="both"/>
        <w:rPr>
          <w:i/>
          <w:color w:val="000000"/>
        </w:rPr>
      </w:pPr>
      <w:r>
        <w:rPr>
          <w:b/>
          <w:bCs/>
          <w:i/>
          <w:color w:val="000000"/>
        </w:rPr>
        <w:t xml:space="preserve"> </w:t>
      </w:r>
      <w:r>
        <w:rPr>
          <w:color w:val="000000"/>
        </w:rPr>
        <w:t xml:space="preserve">şeklinde hukuki güvenlik ilkesini tanımlamıştır. Şüphesiz ki anayasal hüküm olan </w:t>
      </w:r>
      <w:r w:rsidR="007E0F51">
        <w:rPr>
          <w:color w:val="000000"/>
        </w:rPr>
        <w:t>“</w:t>
      </w:r>
      <w:r>
        <w:rPr>
          <w:color w:val="000000"/>
        </w:rPr>
        <w:t>hukuki güvenlik</w:t>
      </w:r>
      <w:r w:rsidR="007E0F51">
        <w:rPr>
          <w:color w:val="000000"/>
        </w:rPr>
        <w:t>”</w:t>
      </w:r>
      <w:r>
        <w:rPr>
          <w:color w:val="000000"/>
        </w:rPr>
        <w:t xml:space="preserve"> ilkesine aykırı olacak idari işlemlerin anayasaya aykırı olacağı ve iptali gerekeceği de açıktır. </w:t>
      </w:r>
      <w:r>
        <w:t>Yıllarca süren görevi gerek maddi gerek manevi olarak haklı beklentiler oluşturmaktadır. İstikrar kazanmış statüler nedeniyle memurların kariyer beklentileri hakkında devlet, öngörülebilir bir sistemi sürdürmek durumundadır. Oysaki söz konusu uygulama ile kamu görevlilerinin kariyer hedefleri bir anda öngörülemez bir belirsizliğe sürüklenmiştir.</w:t>
      </w:r>
    </w:p>
    <w:p w:rsidR="0095054F" w:rsidRDefault="005C7CAD" w:rsidP="0095054F">
      <w:pPr>
        <w:jc w:val="both"/>
        <w:rPr>
          <w:rFonts w:ascii="Times New Roman" w:hAnsi="Times New Roman" w:cs="Times New Roman"/>
          <w:sz w:val="24"/>
          <w:szCs w:val="24"/>
        </w:rPr>
      </w:pPr>
      <w:r>
        <w:rPr>
          <w:rFonts w:ascii="Times New Roman" w:hAnsi="Times New Roman" w:cs="Times New Roman"/>
          <w:sz w:val="24"/>
          <w:szCs w:val="24"/>
        </w:rPr>
        <w:t>Anayasanın 2. Maddesinde yer alan “h</w:t>
      </w:r>
      <w:r w:rsidR="0095054F" w:rsidRPr="006F5381">
        <w:rPr>
          <w:rFonts w:ascii="Times New Roman" w:hAnsi="Times New Roman" w:cs="Times New Roman"/>
          <w:sz w:val="24"/>
          <w:szCs w:val="24"/>
        </w:rPr>
        <w:t>ukuk devleti</w:t>
      </w:r>
      <w:r>
        <w:rPr>
          <w:rFonts w:ascii="Times New Roman" w:hAnsi="Times New Roman" w:cs="Times New Roman"/>
          <w:sz w:val="24"/>
          <w:szCs w:val="24"/>
        </w:rPr>
        <w:t>”</w:t>
      </w:r>
      <w:r w:rsidR="0095054F" w:rsidRPr="006F5381">
        <w:rPr>
          <w:rFonts w:ascii="Times New Roman" w:hAnsi="Times New Roman" w:cs="Times New Roman"/>
          <w:sz w:val="24"/>
          <w:szCs w:val="24"/>
        </w:rPr>
        <w:t xml:space="preserve"> ilkesinin gereği hukuki güvenlik</w:t>
      </w:r>
      <w:r>
        <w:rPr>
          <w:rFonts w:ascii="Times New Roman" w:hAnsi="Times New Roman" w:cs="Times New Roman"/>
          <w:sz w:val="24"/>
          <w:szCs w:val="24"/>
        </w:rPr>
        <w:t>, kişi güvenliği, normların öngörülebilirliği, vatandaşın devlete güven duyabilmesi gerekliliği</w:t>
      </w:r>
      <w:r w:rsidR="0095054F" w:rsidRPr="006F5381">
        <w:rPr>
          <w:rFonts w:ascii="Times New Roman" w:hAnsi="Times New Roman" w:cs="Times New Roman"/>
          <w:sz w:val="24"/>
          <w:szCs w:val="24"/>
        </w:rPr>
        <w:t xml:space="preserve"> ve statü hukukunun temeli olan istikrar kazanmış hakların korunması gerekliliği tamamıyla bertaraf edilmiş durumdadır. Bu haliyle söze konu düzenlemenin gereklilik ve ölçülülük bakımından sakatlığı ortadadır. </w:t>
      </w:r>
    </w:p>
    <w:p w:rsidR="00E971DA" w:rsidRDefault="00E971DA" w:rsidP="0095054F">
      <w:pPr>
        <w:jc w:val="both"/>
        <w:rPr>
          <w:rFonts w:ascii="Times New Roman" w:hAnsi="Times New Roman" w:cs="Times New Roman"/>
          <w:b/>
          <w:sz w:val="24"/>
          <w:szCs w:val="24"/>
          <w:u w:val="single"/>
        </w:rPr>
      </w:pPr>
    </w:p>
    <w:p w:rsidR="00E971DA" w:rsidRPr="00E971DA" w:rsidRDefault="00E971DA" w:rsidP="0095054F">
      <w:pPr>
        <w:jc w:val="both"/>
        <w:rPr>
          <w:rFonts w:ascii="Times New Roman" w:hAnsi="Times New Roman" w:cs="Times New Roman"/>
          <w:b/>
          <w:sz w:val="24"/>
          <w:szCs w:val="24"/>
          <w:u w:val="single"/>
        </w:rPr>
      </w:pPr>
      <w:r w:rsidRPr="00E971DA">
        <w:rPr>
          <w:rFonts w:ascii="Times New Roman" w:hAnsi="Times New Roman" w:cs="Times New Roman"/>
          <w:b/>
          <w:sz w:val="24"/>
          <w:szCs w:val="24"/>
          <w:u w:val="single"/>
        </w:rPr>
        <w:t>YÜRÜTMENİN DURDURULMASI HAKKINDA:</w:t>
      </w:r>
    </w:p>
    <w:p w:rsidR="007E0F51" w:rsidRDefault="00E971DA" w:rsidP="0095054F">
      <w:pPr>
        <w:jc w:val="both"/>
        <w:rPr>
          <w:rFonts w:ascii="Times New Roman" w:hAnsi="Times New Roman" w:cs="Times New Roman"/>
          <w:sz w:val="24"/>
          <w:szCs w:val="24"/>
        </w:rPr>
      </w:pPr>
      <w:r>
        <w:rPr>
          <w:rFonts w:ascii="Times New Roman" w:hAnsi="Times New Roman" w:cs="Times New Roman"/>
          <w:sz w:val="24"/>
          <w:szCs w:val="24"/>
        </w:rPr>
        <w:t xml:space="preserve">Ders yılının başlamış olmasında sonra tesis edilen görev yeri değişikliği işlemleri nedeniyle gerek eğitim-öğretimin aksaması gerekse de görev yapan öğretmenler nezdinde oluşan mağduriyetler gözetilerek, yürütmenin durdurulmaması halinde telafisi mümkün olmayan zararların ortaya çıkacağından kuşku yoktur. </w:t>
      </w:r>
    </w:p>
    <w:p w:rsidR="00E971DA" w:rsidRDefault="00E971DA" w:rsidP="0095054F">
      <w:pPr>
        <w:jc w:val="both"/>
        <w:rPr>
          <w:rFonts w:ascii="Times New Roman" w:hAnsi="Times New Roman" w:cs="Times New Roman"/>
          <w:b/>
          <w:sz w:val="24"/>
          <w:szCs w:val="24"/>
        </w:rPr>
      </w:pPr>
    </w:p>
    <w:p w:rsidR="007E0F51" w:rsidRDefault="007E0F51" w:rsidP="0095054F">
      <w:pPr>
        <w:jc w:val="both"/>
        <w:rPr>
          <w:rFonts w:ascii="Times New Roman" w:hAnsi="Times New Roman" w:cs="Times New Roman"/>
          <w:b/>
          <w:sz w:val="24"/>
          <w:szCs w:val="24"/>
        </w:rPr>
      </w:pPr>
    </w:p>
    <w:p w:rsidR="007E0F51" w:rsidRDefault="007E0F51" w:rsidP="0095054F">
      <w:pPr>
        <w:jc w:val="both"/>
        <w:rPr>
          <w:rFonts w:ascii="Times New Roman" w:hAnsi="Times New Roman" w:cs="Times New Roman"/>
          <w:b/>
          <w:sz w:val="24"/>
          <w:szCs w:val="24"/>
        </w:rPr>
      </w:pPr>
    </w:p>
    <w:p w:rsidR="007E0F51" w:rsidRDefault="007E0F51" w:rsidP="0095054F">
      <w:pPr>
        <w:jc w:val="both"/>
        <w:rPr>
          <w:rFonts w:ascii="Times New Roman" w:hAnsi="Times New Roman" w:cs="Times New Roman"/>
          <w:b/>
          <w:sz w:val="24"/>
          <w:szCs w:val="24"/>
        </w:rPr>
      </w:pPr>
    </w:p>
    <w:p w:rsidR="00E971DA" w:rsidRDefault="00E971DA" w:rsidP="0095054F">
      <w:pPr>
        <w:jc w:val="both"/>
        <w:rPr>
          <w:rFonts w:ascii="Times New Roman" w:hAnsi="Times New Roman" w:cs="Times New Roman"/>
          <w:b/>
          <w:sz w:val="24"/>
          <w:szCs w:val="24"/>
        </w:rPr>
      </w:pPr>
    </w:p>
    <w:p w:rsidR="0095054F" w:rsidRPr="006F5381" w:rsidRDefault="0095054F" w:rsidP="0095054F">
      <w:pPr>
        <w:jc w:val="both"/>
        <w:rPr>
          <w:rFonts w:ascii="Times New Roman" w:hAnsi="Times New Roman" w:cs="Times New Roman"/>
          <w:b/>
          <w:sz w:val="24"/>
          <w:szCs w:val="24"/>
          <w:u w:val="single"/>
        </w:rPr>
      </w:pPr>
      <w:r w:rsidRPr="006F5381">
        <w:rPr>
          <w:rFonts w:ascii="Times New Roman" w:hAnsi="Times New Roman" w:cs="Times New Roman"/>
          <w:b/>
          <w:sz w:val="24"/>
          <w:szCs w:val="24"/>
          <w:u w:val="single"/>
        </w:rPr>
        <w:lastRenderedPageBreak/>
        <w:t>SONUÇ ve İSTEM:</w:t>
      </w:r>
    </w:p>
    <w:p w:rsidR="0095054F" w:rsidRDefault="0095054F" w:rsidP="0095054F">
      <w:pPr>
        <w:jc w:val="both"/>
        <w:rPr>
          <w:rFonts w:ascii="Times New Roman" w:hAnsi="Times New Roman" w:cs="Times New Roman"/>
          <w:sz w:val="24"/>
          <w:szCs w:val="24"/>
        </w:rPr>
      </w:pPr>
      <w:r w:rsidRPr="006F5381">
        <w:rPr>
          <w:rFonts w:ascii="Times New Roman" w:hAnsi="Times New Roman" w:cs="Times New Roman"/>
          <w:sz w:val="24"/>
          <w:szCs w:val="24"/>
        </w:rPr>
        <w:t>Yukarıda arz ve izah edilen nedenler ve mahkemece resen gözetilecek hususlar dikkate alınarak,</w:t>
      </w:r>
    </w:p>
    <w:p w:rsidR="0095054F" w:rsidRPr="006F5381" w:rsidRDefault="00A42967" w:rsidP="0095054F">
      <w:pPr>
        <w:jc w:val="both"/>
        <w:rPr>
          <w:rFonts w:ascii="Times New Roman" w:hAnsi="Times New Roman" w:cs="Times New Roman"/>
          <w:b/>
          <w:bCs/>
          <w:sz w:val="24"/>
          <w:szCs w:val="24"/>
          <w:u w:val="single"/>
        </w:rPr>
      </w:pPr>
      <w:r w:rsidRPr="0095054F">
        <w:rPr>
          <w:rFonts w:ascii="Times New Roman" w:hAnsi="Times New Roman" w:cs="Times New Roman"/>
          <w:bCs/>
          <w:sz w:val="24"/>
          <w:szCs w:val="24"/>
        </w:rPr>
        <w:t>……….nın ….. tarih ve …. Sayılı görev yeri değişikliği işlemi</w:t>
      </w:r>
      <w:r>
        <w:rPr>
          <w:rFonts w:ascii="Times New Roman" w:hAnsi="Times New Roman" w:cs="Times New Roman"/>
          <w:bCs/>
          <w:sz w:val="24"/>
          <w:szCs w:val="24"/>
        </w:rPr>
        <w:t xml:space="preserve"> ile birlikte, bu işleme dayanak teşkil eden 0</w:t>
      </w:r>
      <w:r w:rsidR="0095054F" w:rsidRPr="006F5381">
        <w:rPr>
          <w:rFonts w:ascii="Times New Roman" w:hAnsi="Times New Roman" w:cs="Times New Roman"/>
          <w:bCs/>
          <w:sz w:val="24"/>
          <w:szCs w:val="24"/>
        </w:rPr>
        <w:t>1.09.2016 tarih ve 29818 sayılı Resmi Gazetede yayımlanarak yürürlüğe giren Milli Eğitim Bakanlığı Özel Program ve Proje Uygulayan Eğitim Kurumları Yönetmeliği’nin;</w:t>
      </w:r>
    </w:p>
    <w:p w:rsidR="0095054F" w:rsidRPr="006F5381" w:rsidRDefault="007E0F51" w:rsidP="0095054F">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13. Maddesinin</w:t>
      </w:r>
      <w:r w:rsidR="0095054F" w:rsidRPr="006F5381">
        <w:rPr>
          <w:rFonts w:ascii="Times New Roman" w:hAnsi="Times New Roman" w:cs="Times New Roman"/>
          <w:sz w:val="24"/>
          <w:szCs w:val="24"/>
        </w:rPr>
        <w:t>,</w:t>
      </w:r>
    </w:p>
    <w:p w:rsidR="0095054F" w:rsidRPr="006F5381" w:rsidRDefault="007E0F51" w:rsidP="0095054F">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14. Maddesinin</w:t>
      </w:r>
      <w:r w:rsidR="0095054F" w:rsidRPr="006F5381">
        <w:rPr>
          <w:rFonts w:ascii="Times New Roman" w:hAnsi="Times New Roman" w:cs="Times New Roman"/>
          <w:sz w:val="24"/>
          <w:szCs w:val="24"/>
        </w:rPr>
        <w:t>,</w:t>
      </w:r>
    </w:p>
    <w:p w:rsidR="0095054F" w:rsidRPr="006F5381" w:rsidRDefault="0095054F" w:rsidP="0095054F">
      <w:pPr>
        <w:pStyle w:val="ListeParagraf"/>
        <w:numPr>
          <w:ilvl w:val="0"/>
          <w:numId w:val="1"/>
        </w:numPr>
        <w:jc w:val="both"/>
        <w:rPr>
          <w:rFonts w:ascii="Times New Roman" w:hAnsi="Times New Roman" w:cs="Times New Roman"/>
          <w:sz w:val="24"/>
          <w:szCs w:val="24"/>
        </w:rPr>
      </w:pPr>
      <w:r w:rsidRPr="006F5381">
        <w:rPr>
          <w:rFonts w:ascii="Times New Roman" w:hAnsi="Times New Roman" w:cs="Times New Roman"/>
          <w:sz w:val="24"/>
          <w:szCs w:val="24"/>
        </w:rPr>
        <w:t>Geçici 1. Maddesinin,</w:t>
      </w:r>
    </w:p>
    <w:p w:rsidR="0095054F" w:rsidRPr="006F5381" w:rsidRDefault="0095054F" w:rsidP="0095054F">
      <w:pPr>
        <w:jc w:val="both"/>
        <w:rPr>
          <w:rFonts w:ascii="Times New Roman" w:hAnsi="Times New Roman" w:cs="Times New Roman"/>
          <w:sz w:val="24"/>
          <w:szCs w:val="24"/>
        </w:rPr>
      </w:pPr>
      <w:r w:rsidRPr="006F5381">
        <w:rPr>
          <w:rFonts w:ascii="Times New Roman" w:hAnsi="Times New Roman" w:cs="Times New Roman"/>
          <w:sz w:val="24"/>
          <w:szCs w:val="24"/>
        </w:rPr>
        <w:t>savunma alınıncaya ve sonrasında esas hakkında karar verilinceye kadar öncelikle yürütmesinin durdurulmasına ve sonrasında iptaline, cevap süresinin kısaltılmasına, yargılama giderleri ve vekalet ücretin</w:t>
      </w:r>
      <w:bookmarkStart w:id="1" w:name="_GoBack"/>
      <w:bookmarkEnd w:id="1"/>
      <w:r w:rsidRPr="006F5381">
        <w:rPr>
          <w:rFonts w:ascii="Times New Roman" w:hAnsi="Times New Roman" w:cs="Times New Roman"/>
          <w:sz w:val="24"/>
          <w:szCs w:val="24"/>
        </w:rPr>
        <w:t xml:space="preserve">in davalı idareye yükletilmesine karar verilmesini saygılarımızla arz ve talep ederiz. </w:t>
      </w:r>
      <w:r w:rsidRPr="006F5381">
        <w:rPr>
          <w:rFonts w:ascii="Times New Roman" w:hAnsi="Times New Roman" w:cs="Times New Roman"/>
          <w:sz w:val="24"/>
          <w:szCs w:val="24"/>
        </w:rPr>
        <w:tab/>
      </w:r>
    </w:p>
    <w:p w:rsidR="00A42967" w:rsidRPr="00A42967" w:rsidRDefault="00A42967" w:rsidP="00A42967">
      <w:pPr>
        <w:jc w:val="right"/>
        <w:rPr>
          <w:rFonts w:ascii="Times New Roman" w:hAnsi="Times New Roman" w:cs="Times New Roman"/>
          <w:sz w:val="24"/>
          <w:szCs w:val="24"/>
        </w:rPr>
      </w:pPr>
      <w:r w:rsidRPr="00A42967">
        <w:rPr>
          <w:rFonts w:ascii="Times New Roman" w:hAnsi="Times New Roman" w:cs="Times New Roman"/>
          <w:sz w:val="24"/>
          <w:szCs w:val="24"/>
        </w:rPr>
        <w:t>Davacı</w:t>
      </w:r>
    </w:p>
    <w:p w:rsidR="00A42967" w:rsidRDefault="00A42967" w:rsidP="00A42967">
      <w:pPr>
        <w:jc w:val="right"/>
        <w:rPr>
          <w:rFonts w:ascii="Times New Roman" w:hAnsi="Times New Roman" w:cs="Times New Roman"/>
          <w:sz w:val="24"/>
          <w:szCs w:val="24"/>
        </w:rPr>
      </w:pPr>
      <w:r w:rsidRPr="00A42967">
        <w:rPr>
          <w:rFonts w:ascii="Times New Roman" w:hAnsi="Times New Roman" w:cs="Times New Roman"/>
          <w:sz w:val="24"/>
          <w:szCs w:val="24"/>
        </w:rPr>
        <w:t>İSİM-İMZA</w:t>
      </w:r>
    </w:p>
    <w:p w:rsidR="002B6A21" w:rsidRPr="00A42967" w:rsidRDefault="00A42967" w:rsidP="00A42967">
      <w:pPr>
        <w:rPr>
          <w:rFonts w:ascii="Times New Roman" w:hAnsi="Times New Roman" w:cs="Times New Roman"/>
          <w:b/>
          <w:sz w:val="24"/>
          <w:szCs w:val="24"/>
        </w:rPr>
      </w:pPr>
      <w:r w:rsidRPr="00A42967">
        <w:rPr>
          <w:rFonts w:ascii="Times New Roman" w:hAnsi="Times New Roman" w:cs="Times New Roman"/>
          <w:b/>
          <w:sz w:val="24"/>
          <w:szCs w:val="24"/>
        </w:rPr>
        <w:t>EKLER.</w:t>
      </w:r>
    </w:p>
    <w:p w:rsidR="00A42967" w:rsidRPr="00A42967" w:rsidRDefault="00A42967" w:rsidP="00A42967">
      <w:pPr>
        <w:rPr>
          <w:rFonts w:ascii="Times New Roman" w:hAnsi="Times New Roman" w:cs="Times New Roman"/>
          <w:sz w:val="24"/>
          <w:szCs w:val="24"/>
        </w:rPr>
      </w:pPr>
      <w:r>
        <w:rPr>
          <w:rFonts w:ascii="Times New Roman" w:hAnsi="Times New Roman" w:cs="Times New Roman"/>
          <w:sz w:val="24"/>
          <w:szCs w:val="24"/>
        </w:rPr>
        <w:t>1-Dava konusu görev yeri değişikliği işlemi</w:t>
      </w:r>
    </w:p>
    <w:sectPr w:rsidR="00A42967" w:rsidRPr="00A42967" w:rsidSect="007340A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4CF" w:rsidRDefault="005554CF" w:rsidP="004E4E07">
      <w:pPr>
        <w:spacing w:after="0" w:line="240" w:lineRule="auto"/>
      </w:pPr>
      <w:r>
        <w:separator/>
      </w:r>
    </w:p>
  </w:endnote>
  <w:endnote w:type="continuationSeparator" w:id="0">
    <w:p w:rsidR="005554CF" w:rsidRDefault="005554CF" w:rsidP="004E4E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281601"/>
      <w:docPartObj>
        <w:docPartGallery w:val="Page Numbers (Bottom of Page)"/>
        <w:docPartUnique/>
      </w:docPartObj>
    </w:sdtPr>
    <w:sdtContent>
      <w:p w:rsidR="004E4E07" w:rsidRDefault="007340A2">
        <w:pPr>
          <w:pStyle w:val="Altbilgi"/>
          <w:jc w:val="center"/>
        </w:pPr>
        <w:r>
          <w:rPr>
            <w:noProof/>
            <w:lang w:eastAsia="tr-TR"/>
          </w:rPr>
        </w:r>
        <w:r>
          <w:rPr>
            <w:noProof/>
            <w:lang w:eastAsia="tr-TR"/>
          </w:rPr>
          <w:pict>
            <v:shapetype id="_x0000_t110" coordsize="21600,21600" o:spt="110" path="m10800,l,10800,10800,21600,21600,10800xe">
              <v:stroke joinstyle="miter"/>
              <v:path gradientshapeok="t" o:connecttype="rect" textboxrect="5400,5400,16200,16200"/>
            </v:shapetype>
            <v:shape id="Otomatik Şekil 1" o:spid="_x0000_s2049" type="#_x0000_t110" alt="Açıklama: Açık yatay" style="width:430.5pt;height:3.55pt;flip:y;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" fillcolor="black" stroked="f">
              <v:fill r:id="rId1" o:title="" type="pattern"/>
              <w10:wrap type="none"/>
              <w10:anchorlock/>
            </v:shape>
          </w:pict>
        </w:r>
      </w:p>
      <w:p w:rsidR="004E4E07" w:rsidRDefault="007340A2">
        <w:pPr>
          <w:pStyle w:val="Altbilgi"/>
          <w:jc w:val="center"/>
        </w:pPr>
        <w:r>
          <w:fldChar w:fldCharType="begin"/>
        </w:r>
        <w:r w:rsidR="004E4E07">
          <w:instrText>PAGE    \* MERGEFORMAT</w:instrText>
        </w:r>
        <w:r>
          <w:fldChar w:fldCharType="separate"/>
        </w:r>
        <w:r w:rsidR="001C52DC">
          <w:rPr>
            <w:noProof/>
          </w:rPr>
          <w:t>1</w:t>
        </w:r>
        <w:r>
          <w:fldChar w:fldCharType="end"/>
        </w:r>
      </w:p>
    </w:sdtContent>
  </w:sdt>
  <w:p w:rsidR="004E4E07" w:rsidRDefault="004E4E0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4CF" w:rsidRDefault="005554CF" w:rsidP="004E4E07">
      <w:pPr>
        <w:spacing w:after="0" w:line="240" w:lineRule="auto"/>
      </w:pPr>
      <w:r>
        <w:separator/>
      </w:r>
    </w:p>
  </w:footnote>
  <w:footnote w:type="continuationSeparator" w:id="0">
    <w:p w:rsidR="005554CF" w:rsidRDefault="005554CF" w:rsidP="004E4E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B34FF"/>
    <w:multiLevelType w:val="hybridMultilevel"/>
    <w:tmpl w:val="9068651C"/>
    <w:lvl w:ilvl="0" w:tplc="885EF8FC">
      <w:start w:val="1"/>
      <w:numFmt w:val="decimal"/>
      <w:lvlText w:val="%1-"/>
      <w:lvlJc w:val="left"/>
      <w:pPr>
        <w:ind w:left="1035" w:hanging="67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3F621E2"/>
    <w:multiLevelType w:val="hybridMultilevel"/>
    <w:tmpl w:val="282EB43E"/>
    <w:lvl w:ilvl="0" w:tplc="3AB0FA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80E27C9"/>
    <w:multiLevelType w:val="hybridMultilevel"/>
    <w:tmpl w:val="2B0014E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E550DA1"/>
    <w:multiLevelType w:val="hybridMultilevel"/>
    <w:tmpl w:val="95CEA080"/>
    <w:lvl w:ilvl="0" w:tplc="02E8DE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22665EC"/>
    <w:multiLevelType w:val="hybridMultilevel"/>
    <w:tmpl w:val="A188850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95054F"/>
    <w:rsid w:val="00045765"/>
    <w:rsid w:val="000C614F"/>
    <w:rsid w:val="00120969"/>
    <w:rsid w:val="001A59C9"/>
    <w:rsid w:val="001C52DC"/>
    <w:rsid w:val="00287125"/>
    <w:rsid w:val="002B6A21"/>
    <w:rsid w:val="002C02F6"/>
    <w:rsid w:val="003517DC"/>
    <w:rsid w:val="003614B2"/>
    <w:rsid w:val="003D41FB"/>
    <w:rsid w:val="004478B2"/>
    <w:rsid w:val="00453D34"/>
    <w:rsid w:val="004E4E07"/>
    <w:rsid w:val="005554CF"/>
    <w:rsid w:val="00557346"/>
    <w:rsid w:val="005C7CAD"/>
    <w:rsid w:val="00604AAB"/>
    <w:rsid w:val="006B082B"/>
    <w:rsid w:val="007340A2"/>
    <w:rsid w:val="0077673C"/>
    <w:rsid w:val="007A3A03"/>
    <w:rsid w:val="007A7CEE"/>
    <w:rsid w:val="007C6EC3"/>
    <w:rsid w:val="007E0F51"/>
    <w:rsid w:val="00922234"/>
    <w:rsid w:val="0095054F"/>
    <w:rsid w:val="009B548C"/>
    <w:rsid w:val="00A21CDD"/>
    <w:rsid w:val="00A42967"/>
    <w:rsid w:val="00BD2277"/>
    <w:rsid w:val="00D4089E"/>
    <w:rsid w:val="00D41584"/>
    <w:rsid w:val="00E971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5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054F"/>
    <w:pPr>
      <w:ind w:left="720"/>
      <w:contextualSpacing/>
    </w:pPr>
  </w:style>
  <w:style w:type="paragraph" w:styleId="NormalWeb">
    <w:name w:val="Normal (Web)"/>
    <w:basedOn w:val="Normal"/>
    <w:uiPriority w:val="99"/>
    <w:rsid w:val="009505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95054F"/>
    <w:pPr>
      <w:spacing w:after="0" w:line="240" w:lineRule="auto"/>
    </w:pPr>
    <w:rPr>
      <w:rFonts w:ascii="Calibri" w:eastAsia="Times New Roman" w:hAnsi="Calibri" w:cs="Times New Roman"/>
      <w:lang w:eastAsia="tr-TR"/>
    </w:rPr>
  </w:style>
  <w:style w:type="paragraph" w:customStyle="1" w:styleId="Default">
    <w:name w:val="Default"/>
    <w:rsid w:val="00922234"/>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4E4E0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E4E07"/>
  </w:style>
  <w:style w:type="paragraph" w:styleId="Altbilgi">
    <w:name w:val="footer"/>
    <w:basedOn w:val="Normal"/>
    <w:link w:val="AltbilgiChar"/>
    <w:uiPriority w:val="99"/>
    <w:unhideWhenUsed/>
    <w:rsid w:val="004E4E0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E4E07"/>
  </w:style>
  <w:style w:type="character" w:customStyle="1" w:styleId="apple-converted-space">
    <w:name w:val="apple-converted-space"/>
    <w:basedOn w:val="VarsaylanParagrafYazTipi"/>
    <w:rsid w:val="00A21C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5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054F"/>
    <w:pPr>
      <w:ind w:left="720"/>
      <w:contextualSpacing/>
    </w:pPr>
  </w:style>
  <w:style w:type="paragraph" w:styleId="NormalWeb">
    <w:name w:val="Normal (Web)"/>
    <w:basedOn w:val="Normal"/>
    <w:uiPriority w:val="99"/>
    <w:rsid w:val="009505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95054F"/>
    <w:pPr>
      <w:spacing w:after="0" w:line="240" w:lineRule="auto"/>
    </w:pPr>
    <w:rPr>
      <w:rFonts w:ascii="Calibri" w:eastAsia="Times New Roman" w:hAnsi="Calibri" w:cs="Times New Roman"/>
      <w:lang w:eastAsia="tr-TR"/>
    </w:rPr>
  </w:style>
  <w:style w:type="paragraph" w:customStyle="1" w:styleId="Default">
    <w:name w:val="Default"/>
    <w:rsid w:val="00922234"/>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4E4E0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E4E07"/>
  </w:style>
  <w:style w:type="paragraph" w:styleId="Altbilgi">
    <w:name w:val="footer"/>
    <w:basedOn w:val="Normal"/>
    <w:link w:val="AltbilgiChar"/>
    <w:uiPriority w:val="99"/>
    <w:unhideWhenUsed/>
    <w:rsid w:val="004E4E0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E4E07"/>
  </w:style>
  <w:style w:type="character" w:customStyle="1" w:styleId="apple-converted-space">
    <w:name w:val="apple-converted-space"/>
    <w:basedOn w:val="VarsaylanParagrafYazTipi"/>
    <w:rsid w:val="00A21CDD"/>
  </w:style>
</w:styles>
</file>

<file path=word/webSettings.xml><?xml version="1.0" encoding="utf-8"?>
<w:webSettings xmlns:r="http://schemas.openxmlformats.org/officeDocument/2006/relationships" xmlns:w="http://schemas.openxmlformats.org/wordprocessingml/2006/main">
  <w:divs>
    <w:div w:id="207214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3110</Words>
  <Characters>17729</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Basın Danışmanı</cp:lastModifiedBy>
  <cp:revision>2</cp:revision>
  <dcterms:created xsi:type="dcterms:W3CDTF">2016-10-26T12:10:00Z</dcterms:created>
  <dcterms:modified xsi:type="dcterms:W3CDTF">2016-10-26T12:10:00Z</dcterms:modified>
</cp:coreProperties>
</file>